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52281181"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9757AA">
        <w:rPr>
          <w:rFonts w:ascii="Arial" w:hAnsi="Arial" w:cs="Arial"/>
          <w:b/>
          <w:sz w:val="24"/>
        </w:rPr>
        <w:t>3</w:t>
      </w:r>
      <w:r w:rsidR="007E40D0">
        <w:rPr>
          <w:rFonts w:ascii="Arial" w:hAnsi="Arial" w:cs="Arial"/>
          <w:b/>
          <w:sz w:val="24"/>
        </w:rPr>
        <w:t>-</w:t>
      </w:r>
      <w:r w:rsidR="009757AA">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9B4326" w:rsidRPr="009B4326">
        <w:rPr>
          <w:rFonts w:ascii="Arial" w:hAnsi="Arial" w:cs="Arial"/>
          <w:b/>
          <w:sz w:val="24"/>
        </w:rPr>
        <w:t>R1-2008291</w:t>
      </w:r>
    </w:p>
    <w:p w14:paraId="392911E9" w14:textId="6D916FDD" w:rsidR="00B1243C" w:rsidRPr="008C6838" w:rsidRDefault="00B1243C" w:rsidP="00B1243C">
      <w:pPr>
        <w:tabs>
          <w:tab w:val="right" w:pos="9360"/>
        </w:tabs>
        <w:spacing w:after="0"/>
        <w:rPr>
          <w:rFonts w:ascii="Arial" w:hAnsi="Arial" w:cs="Arial"/>
          <w:b/>
          <w:sz w:val="24"/>
        </w:rPr>
      </w:pPr>
      <w:r w:rsidRPr="008C6838">
        <w:rPr>
          <w:rFonts w:ascii="Arial" w:hAnsi="Arial" w:cs="Arial"/>
          <w:b/>
          <w:sz w:val="24"/>
        </w:rPr>
        <w:t>e-Meeting, </w:t>
      </w:r>
      <w:r w:rsidR="008C6838" w:rsidRPr="008C6838">
        <w:rPr>
          <w:rFonts w:ascii="Arial" w:hAnsi="Arial" w:cs="Arial"/>
          <w:b/>
          <w:sz w:val="24"/>
        </w:rPr>
        <w:t>, October 26</w:t>
      </w:r>
      <w:r w:rsidR="008C6838" w:rsidRPr="007533C7">
        <w:rPr>
          <w:rFonts w:ascii="Arial" w:hAnsi="Arial" w:cs="Arial"/>
          <w:b/>
          <w:sz w:val="24"/>
          <w:vertAlign w:val="superscript"/>
        </w:rPr>
        <w:t>th</w:t>
      </w:r>
      <w:r w:rsidR="008C6838" w:rsidRPr="008C6838">
        <w:rPr>
          <w:rFonts w:ascii="Arial" w:hAnsi="Arial" w:cs="Arial"/>
          <w:b/>
          <w:sz w:val="24"/>
        </w:rPr>
        <w:t xml:space="preserve"> – November 6</w:t>
      </w:r>
      <w:r w:rsidR="008C6838" w:rsidRPr="007533C7">
        <w:rPr>
          <w:rFonts w:ascii="Arial" w:hAnsi="Arial" w:cs="Arial"/>
          <w:b/>
          <w:sz w:val="24"/>
          <w:vertAlign w:val="superscript"/>
        </w:rPr>
        <w:t>th</w:t>
      </w:r>
      <w:r w:rsidR="008C6838" w:rsidRPr="008C6838">
        <w:rPr>
          <w:rFonts w:ascii="Arial" w:hAnsi="Arial" w:cs="Arial"/>
          <w:b/>
          <w:sz w:val="24"/>
        </w:rPr>
        <w:t>, 2020</w:t>
      </w:r>
    </w:p>
    <w:p w14:paraId="5E5AEE0A" w14:textId="77777777" w:rsidR="00654E02" w:rsidRDefault="00654E02" w:rsidP="00654E02">
      <w:pPr>
        <w:spacing w:after="0"/>
        <w:ind w:left="1988" w:hanging="1988"/>
        <w:rPr>
          <w:rFonts w:ascii="Arial" w:hAnsi="Arial" w:cs="Arial"/>
          <w:b/>
          <w:sz w:val="24"/>
        </w:rPr>
      </w:pPr>
    </w:p>
    <w:p w14:paraId="616AEAE5" w14:textId="262971F5"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0C1C71" w:rsidRPr="000C1C71">
        <w:rPr>
          <w:rFonts w:ascii="Arial" w:hAnsi="Arial" w:cs="Arial"/>
          <w:b/>
          <w:sz w:val="24"/>
        </w:rPr>
        <w:t>Panasonic</w:t>
      </w:r>
    </w:p>
    <w:p w14:paraId="5DC2374B" w14:textId="2DEFE70A"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B34EE0">
        <w:rPr>
          <w:rFonts w:ascii="Arial" w:hAnsi="Arial" w:cs="Arial"/>
          <w:b/>
          <w:sz w:val="24"/>
        </w:rPr>
        <w:t xml:space="preserve">On </w:t>
      </w:r>
      <w:proofErr w:type="spellStart"/>
      <w:r w:rsidR="00B34EE0">
        <w:rPr>
          <w:rFonts w:ascii="Arial" w:hAnsi="Arial" w:cs="Arial"/>
          <w:b/>
          <w:sz w:val="24"/>
        </w:rPr>
        <w:t>RedCap</w:t>
      </w:r>
      <w:proofErr w:type="spellEnd"/>
      <w:r w:rsidR="00B34EE0">
        <w:rPr>
          <w:rFonts w:ascii="Arial" w:hAnsi="Arial" w:cs="Arial"/>
          <w:b/>
          <w:sz w:val="24"/>
        </w:rPr>
        <w:t xml:space="preserve"> device identification</w:t>
      </w:r>
    </w:p>
    <w:p w14:paraId="7ED02BDB" w14:textId="2C19C6C7"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sidRPr="007533C7">
        <w:rPr>
          <w:rFonts w:ascii="Arial" w:hAnsi="Arial" w:cs="Arial"/>
          <w:b/>
          <w:sz w:val="24"/>
        </w:rPr>
        <w:t>8.</w:t>
      </w:r>
      <w:r w:rsidR="00B1243C" w:rsidRPr="007533C7">
        <w:rPr>
          <w:rFonts w:ascii="Arial" w:hAnsi="Arial" w:cs="Arial"/>
          <w:b/>
          <w:sz w:val="24"/>
        </w:rPr>
        <w:t>6</w:t>
      </w:r>
      <w:r w:rsidR="00B855D2" w:rsidRPr="007533C7">
        <w:rPr>
          <w:rFonts w:ascii="Arial" w:hAnsi="Arial" w:cs="Arial"/>
          <w:b/>
          <w:sz w:val="24"/>
        </w:rPr>
        <w:t>.</w:t>
      </w:r>
      <w:r w:rsidR="001211A2" w:rsidRPr="007533C7">
        <w:rPr>
          <w:rFonts w:ascii="Arial" w:hAnsi="Arial" w:cs="Arial"/>
          <w:b/>
          <w:sz w:val="24"/>
        </w:rPr>
        <w:t>5</w:t>
      </w:r>
    </w:p>
    <w:p w14:paraId="09FAA100" w14:textId="19CCF1DB"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r>
      <w:r w:rsidR="001C46D6">
        <w:rPr>
          <w:rFonts w:ascii="Arial" w:hAnsi="Arial" w:cs="Arial"/>
          <w:b/>
          <w:sz w:val="24"/>
        </w:rPr>
        <w:t xml:space="preserve">Internal </w:t>
      </w:r>
      <w:r>
        <w:rPr>
          <w:rFonts w:ascii="Arial" w:hAnsi="Arial" w:cs="Arial"/>
          <w:b/>
          <w:sz w:val="24"/>
        </w:rPr>
        <w:t>Discussion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060429A1" w14:textId="064F7A0E" w:rsidR="00AF31D3" w:rsidRDefault="00AF31D3" w:rsidP="00AA7DE7">
      <w:pPr>
        <w:jc w:val="left"/>
        <w:rPr>
          <w:rFonts w:eastAsia="Malgun Gothic"/>
          <w:lang w:eastAsia="ko-KR"/>
        </w:rPr>
      </w:pPr>
      <w:r>
        <w:rPr>
          <w:rFonts w:eastAsia="Malgun Gothic"/>
          <w:lang w:eastAsia="ko-KR"/>
        </w:rPr>
        <w:t xml:space="preserve">The </w:t>
      </w:r>
      <w:proofErr w:type="spellStart"/>
      <w:r w:rsidRPr="007533C7">
        <w:rPr>
          <w:rFonts w:eastAsia="Malgun Gothic"/>
          <w:lang w:eastAsia="ko-KR"/>
        </w:rPr>
        <w:t>RedCap</w:t>
      </w:r>
      <w:proofErr w:type="spellEnd"/>
      <w:r w:rsidRPr="007533C7">
        <w:rPr>
          <w:rFonts w:eastAsia="Malgun Gothic"/>
          <w:lang w:eastAsia="ko-KR"/>
        </w:rPr>
        <w:t xml:space="preserve"> SID</w:t>
      </w:r>
      <w:r w:rsidR="00E370C6" w:rsidRPr="007533C7">
        <w:rPr>
          <w:rFonts w:eastAsia="Malgun Gothic"/>
          <w:lang w:eastAsia="ko-KR"/>
        </w:rPr>
        <w:t xml:space="preserve"> [1]</w:t>
      </w:r>
      <w:r w:rsidRPr="007533C7">
        <w:rPr>
          <w:rFonts w:eastAsia="Malgun Gothic"/>
          <w:lang w:eastAsia="ko-KR"/>
        </w:rPr>
        <w:t xml:space="preserve"> </w:t>
      </w:r>
      <w:r w:rsidR="00BF06FF" w:rsidRPr="007533C7">
        <w:rPr>
          <w:rFonts w:eastAsia="Malgun Gothic"/>
          <w:lang w:eastAsia="ko-KR"/>
        </w:rPr>
        <w:t>targets</w:t>
      </w:r>
      <w:r w:rsidR="00BF06FF">
        <w:rPr>
          <w:rFonts w:eastAsia="Malgun Gothic"/>
          <w:lang w:eastAsia="ko-KR"/>
        </w:rPr>
        <w:t xml:space="preserve"> for the following objective:</w:t>
      </w:r>
    </w:p>
    <w:p w14:paraId="4BF26526" w14:textId="77777777" w:rsidR="00573A96" w:rsidRPr="00585516" w:rsidRDefault="00573A96" w:rsidP="00AA7DE7">
      <w:pPr>
        <w:ind w:left="720" w:right="-99"/>
        <w:jc w:val="left"/>
        <w:rPr>
          <w:i/>
          <w:iCs/>
          <w:lang w:eastAsia="ja-JP"/>
        </w:rPr>
      </w:pPr>
      <w:r w:rsidRPr="005A600E">
        <w:rPr>
          <w:i/>
          <w:iCs/>
          <w:lang w:eastAsia="ja-JP"/>
        </w:rPr>
        <w:t>Study functionality that will allow devices with reduced capabilities to be explicitly identifiable to networks and network operators, and allow operators to restrict their access, if desired [RAN2, RAN1].</w:t>
      </w:r>
    </w:p>
    <w:p w14:paraId="28BDD0C0" w14:textId="76A38296" w:rsidR="00BF06FF" w:rsidRDefault="00E370C6" w:rsidP="00AA7DE7">
      <w:pPr>
        <w:jc w:val="left"/>
        <w:rPr>
          <w:rFonts w:eastAsia="Malgun Gothic"/>
          <w:lang w:eastAsia="ko-KR"/>
        </w:rPr>
      </w:pPr>
      <w:r>
        <w:rPr>
          <w:rFonts w:eastAsia="Malgun Gothic"/>
          <w:lang w:eastAsia="ko-KR"/>
        </w:rPr>
        <w:t xml:space="preserve">Regarding this, RAN1 #102-e meeting </w:t>
      </w:r>
      <w:r w:rsidR="00810429">
        <w:rPr>
          <w:rFonts w:eastAsia="Malgun Gothic"/>
          <w:lang w:eastAsia="ko-KR"/>
        </w:rPr>
        <w:t>drew</w:t>
      </w:r>
      <w:r>
        <w:rPr>
          <w:rFonts w:eastAsia="Malgun Gothic"/>
          <w:lang w:eastAsia="ko-KR"/>
        </w:rPr>
        <w:t xml:space="preserve"> the following </w:t>
      </w:r>
      <w:r w:rsidR="00810429">
        <w:rPr>
          <w:rFonts w:eastAsia="Malgun Gothic"/>
          <w:lang w:eastAsia="ko-KR"/>
        </w:rPr>
        <w:t>agreements</w:t>
      </w:r>
      <w:r w:rsidR="007533C7">
        <w:rPr>
          <w:rFonts w:eastAsia="Malgun Gothic"/>
          <w:lang w:eastAsia="ko-KR"/>
        </w:rPr>
        <w:t xml:space="preserve"> [2]</w:t>
      </w:r>
      <w:r w:rsidR="00810429">
        <w:rPr>
          <w:rFonts w:eastAsia="Malgun Gothic"/>
          <w:lang w:eastAsia="ko-KR"/>
        </w:rPr>
        <w:t>.</w:t>
      </w:r>
    </w:p>
    <w:p w14:paraId="1D9A5EED" w14:textId="77777777" w:rsidR="00E370C6" w:rsidRDefault="00E370C6" w:rsidP="00AA7DE7">
      <w:pPr>
        <w:jc w:val="left"/>
        <w:rPr>
          <w:rFonts w:ascii="Times" w:hAnsi="Times" w:cs="Times"/>
          <w:sz w:val="20"/>
          <w:szCs w:val="20"/>
          <w:highlight w:val="green"/>
          <w:lang w:eastAsia="x-none"/>
        </w:rPr>
      </w:pPr>
      <w:r>
        <w:rPr>
          <w:rFonts w:hint="eastAsia"/>
          <w:highlight w:val="green"/>
          <w:lang w:eastAsia="x-none"/>
        </w:rPr>
        <w:t>Agreements:</w:t>
      </w:r>
    </w:p>
    <w:p w14:paraId="46386A9C" w14:textId="77777777" w:rsidR="00E370C6" w:rsidRDefault="00E370C6" w:rsidP="00AA7DE7">
      <w:pPr>
        <w:pStyle w:val="ListParagraph"/>
        <w:numPr>
          <w:ilvl w:val="0"/>
          <w:numId w:val="33"/>
        </w:numPr>
        <w:adjustRightInd/>
        <w:jc w:val="left"/>
        <w:rPr>
          <w:sz w:val="20"/>
          <w:szCs w:val="20"/>
          <w:lang w:eastAsia="x-none"/>
        </w:rPr>
      </w:pPr>
      <w:r>
        <w:t xml:space="preserve">Further study the options for identification of </w:t>
      </w:r>
      <w:proofErr w:type="spellStart"/>
      <w:r>
        <w:t>RedCap</w:t>
      </w:r>
      <w:proofErr w:type="spellEnd"/>
      <w:r>
        <w:t xml:space="preserve"> UEs, including </w:t>
      </w:r>
      <w:r>
        <w:rPr>
          <w:strike/>
        </w:rPr>
        <w:t>at least</w:t>
      </w:r>
      <w:r>
        <w:t xml:space="preserve"> the following indication methods: </w:t>
      </w:r>
    </w:p>
    <w:p w14:paraId="7D5ECB91" w14:textId="77777777" w:rsidR="00E370C6" w:rsidRDefault="00E370C6" w:rsidP="00AA7DE7">
      <w:pPr>
        <w:pStyle w:val="ListParagraph"/>
        <w:numPr>
          <w:ilvl w:val="1"/>
          <w:numId w:val="33"/>
        </w:numPr>
        <w:adjustRightInd/>
        <w:jc w:val="left"/>
      </w:pPr>
      <w:r>
        <w:rPr>
          <w:b/>
          <w:bCs/>
        </w:rPr>
        <w:t>Opt. 1</w:t>
      </w:r>
      <w:r>
        <w:t>: During Msg1 transmission, e.g., via separate initial UL BWP, separate PRACH resource, or PRACH preamble partitioning.</w:t>
      </w:r>
    </w:p>
    <w:p w14:paraId="38B48545" w14:textId="77777777" w:rsidR="00E370C6" w:rsidRDefault="00E370C6" w:rsidP="00AA7DE7">
      <w:pPr>
        <w:pStyle w:val="ListParagraph"/>
        <w:numPr>
          <w:ilvl w:val="1"/>
          <w:numId w:val="33"/>
        </w:numPr>
        <w:adjustRightInd/>
        <w:jc w:val="left"/>
      </w:pPr>
      <w:r>
        <w:rPr>
          <w:b/>
          <w:bCs/>
        </w:rPr>
        <w:t>Opt. 2</w:t>
      </w:r>
      <w:r>
        <w:t xml:space="preserve">: During Msg3 transmission. </w:t>
      </w:r>
    </w:p>
    <w:p w14:paraId="00696AD5" w14:textId="77777777" w:rsidR="00E370C6" w:rsidRDefault="00E370C6" w:rsidP="00AA7DE7">
      <w:pPr>
        <w:pStyle w:val="ListParagraph"/>
        <w:numPr>
          <w:ilvl w:val="1"/>
          <w:numId w:val="33"/>
        </w:numPr>
        <w:adjustRightInd/>
        <w:jc w:val="left"/>
      </w:pPr>
      <w:r>
        <w:rPr>
          <w:b/>
          <w:bCs/>
        </w:rPr>
        <w:t>Opt. 3</w:t>
      </w:r>
      <w:r>
        <w:t xml:space="preserve">: Post Msg4 acknowledgment. </w:t>
      </w:r>
    </w:p>
    <w:p w14:paraId="67341AC9" w14:textId="77777777" w:rsidR="00E370C6" w:rsidRDefault="00E370C6" w:rsidP="00AA7DE7">
      <w:pPr>
        <w:pStyle w:val="ListParagraph"/>
        <w:numPr>
          <w:ilvl w:val="2"/>
          <w:numId w:val="33"/>
        </w:numPr>
        <w:adjustRightInd/>
        <w:jc w:val="left"/>
      </w:pPr>
      <w:r>
        <w:rPr>
          <w:b/>
          <w:bCs/>
        </w:rPr>
        <w:t>E</w:t>
      </w:r>
      <w:r>
        <w:t>.g., during Msg5 transmission or part of UE capability reporting.</w:t>
      </w:r>
    </w:p>
    <w:p w14:paraId="54F46DB5" w14:textId="77777777" w:rsidR="00E370C6" w:rsidRDefault="00E370C6" w:rsidP="00AA7DE7">
      <w:pPr>
        <w:pStyle w:val="ListParagraph"/>
        <w:numPr>
          <w:ilvl w:val="1"/>
          <w:numId w:val="33"/>
        </w:numPr>
        <w:adjustRightInd/>
        <w:jc w:val="left"/>
        <w:rPr>
          <w:b/>
          <w:bCs/>
        </w:rPr>
      </w:pPr>
      <w:r>
        <w:rPr>
          <w:b/>
          <w:bCs/>
        </w:rPr>
        <w:t>Opt. 4:</w:t>
      </w:r>
      <w:r>
        <w:t xml:space="preserve"> During </w:t>
      </w:r>
      <w:proofErr w:type="spellStart"/>
      <w:r>
        <w:t>MsgA</w:t>
      </w:r>
      <w:proofErr w:type="spellEnd"/>
      <w:r>
        <w:t xml:space="preserve"> transmission (subject to support of if 2-step RACH)</w:t>
      </w:r>
    </w:p>
    <w:p w14:paraId="40219511" w14:textId="77777777" w:rsidR="00E370C6" w:rsidRDefault="00E370C6" w:rsidP="00AA7DE7">
      <w:pPr>
        <w:pStyle w:val="ListParagraph"/>
        <w:numPr>
          <w:ilvl w:val="1"/>
          <w:numId w:val="33"/>
        </w:numPr>
        <w:adjustRightInd/>
        <w:jc w:val="left"/>
      </w:pPr>
      <w:r>
        <w:t>Other options are not precluded.</w:t>
      </w:r>
    </w:p>
    <w:p w14:paraId="63607E9F" w14:textId="77777777" w:rsidR="00E370C6" w:rsidRPr="00255A42" w:rsidRDefault="00E370C6" w:rsidP="00AA7DE7">
      <w:pPr>
        <w:pStyle w:val="ListParagraph"/>
        <w:numPr>
          <w:ilvl w:val="1"/>
          <w:numId w:val="33"/>
        </w:numPr>
        <w:adjustRightInd/>
        <w:jc w:val="left"/>
      </w:pPr>
      <w:r w:rsidRPr="00255A42">
        <w:t>Note: This study intends to establish feasibility of, and pros and cons for the identified options from RAN1 perspective, without any intention of down-selection without guidance from RAN2.</w:t>
      </w:r>
    </w:p>
    <w:p w14:paraId="7133420D" w14:textId="49474123" w:rsidR="00BF06FF" w:rsidRDefault="00BF06FF" w:rsidP="00AA7DE7">
      <w:pPr>
        <w:jc w:val="left"/>
        <w:rPr>
          <w:rFonts w:eastAsia="Malgun Gothic"/>
          <w:lang w:eastAsia="ko-KR"/>
        </w:rPr>
      </w:pPr>
    </w:p>
    <w:p w14:paraId="0271A532" w14:textId="4BEA7C43" w:rsidR="007B3F7B" w:rsidRDefault="00810429" w:rsidP="002F7F69">
      <w:pPr>
        <w:jc w:val="left"/>
        <w:rPr>
          <w:rFonts w:eastAsia="Malgun Gothic"/>
          <w:lang w:eastAsia="ko-KR"/>
        </w:rPr>
      </w:pPr>
      <w:r>
        <w:rPr>
          <w:rFonts w:eastAsia="Malgun Gothic"/>
          <w:lang w:eastAsia="ko-KR"/>
        </w:rPr>
        <w:t xml:space="preserve">This </w:t>
      </w:r>
      <w:r w:rsidR="00A810AC">
        <w:rPr>
          <w:rFonts w:eastAsia="Malgun Gothic"/>
          <w:lang w:eastAsia="ko-KR"/>
        </w:rPr>
        <w:t>document</w:t>
      </w:r>
      <w:r>
        <w:rPr>
          <w:rFonts w:eastAsia="Malgun Gothic"/>
          <w:lang w:eastAsia="ko-KR"/>
        </w:rPr>
        <w:t xml:space="preserve"> </w:t>
      </w:r>
      <w:r w:rsidR="00DB1BAC">
        <w:rPr>
          <w:rFonts w:eastAsia="Malgun Gothic"/>
          <w:lang w:eastAsia="ko-KR"/>
        </w:rPr>
        <w:t>provide</w:t>
      </w:r>
      <w:r w:rsidR="00FB0952">
        <w:rPr>
          <w:rFonts w:eastAsia="Malgun Gothic"/>
          <w:lang w:eastAsia="ko-KR"/>
        </w:rPr>
        <w:t>s</w:t>
      </w:r>
      <w:r w:rsidR="00A810AC">
        <w:rPr>
          <w:rFonts w:eastAsia="Malgun Gothic"/>
          <w:lang w:eastAsia="ko-KR"/>
        </w:rPr>
        <w:t xml:space="preserve"> </w:t>
      </w:r>
      <w:r w:rsidR="00D96F01">
        <w:rPr>
          <w:rFonts w:eastAsia="Malgun Gothic"/>
          <w:lang w:eastAsia="ko-KR"/>
        </w:rPr>
        <w:t>analysis on pros/cons and feasibilities of</w:t>
      </w:r>
      <w:r w:rsidR="00DB1BAC">
        <w:rPr>
          <w:rFonts w:eastAsia="Malgun Gothic"/>
          <w:lang w:eastAsia="ko-KR"/>
        </w:rPr>
        <w:t xml:space="preserve"> the</w:t>
      </w:r>
      <w:r w:rsidR="00DD3F63">
        <w:rPr>
          <w:rFonts w:eastAsia="Malgun Gothic"/>
          <w:lang w:eastAsia="ko-KR"/>
        </w:rPr>
        <w:t xml:space="preserve"> different options for </w:t>
      </w:r>
      <w:proofErr w:type="spellStart"/>
      <w:r w:rsidR="00DD3F63">
        <w:rPr>
          <w:rFonts w:eastAsia="Malgun Gothic"/>
          <w:lang w:eastAsia="ko-KR"/>
        </w:rPr>
        <w:t>RedCap</w:t>
      </w:r>
      <w:proofErr w:type="spellEnd"/>
      <w:r w:rsidR="00DD3F63">
        <w:rPr>
          <w:rFonts w:eastAsia="Malgun Gothic"/>
          <w:lang w:eastAsia="ko-KR"/>
        </w:rPr>
        <w:t xml:space="preserve"> device identification</w:t>
      </w:r>
      <w:r w:rsidR="006F36B1">
        <w:rPr>
          <w:rFonts w:eastAsia="Malgun Gothic"/>
          <w:lang w:eastAsia="ko-KR"/>
        </w:rPr>
        <w:t>.</w:t>
      </w:r>
    </w:p>
    <w:p w14:paraId="7DADF1C0" w14:textId="77777777" w:rsidR="002F7F69" w:rsidRPr="00E370C6" w:rsidRDefault="002F7F69" w:rsidP="002F7F69">
      <w:pPr>
        <w:jc w:val="left"/>
        <w:rPr>
          <w:rFonts w:eastAsia="Malgun Gothic"/>
          <w:lang w:eastAsia="ko-KR"/>
        </w:rPr>
      </w:pPr>
    </w:p>
    <w:p w14:paraId="7D515487" w14:textId="77777777" w:rsidR="00A77B6C" w:rsidRDefault="00A77B6C" w:rsidP="00A77B6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Ref48635742"/>
      <w:r>
        <w:rPr>
          <w:rFonts w:ascii="Arial" w:hAnsi="Arial"/>
          <w:b w:val="0"/>
          <w:bCs w:val="0"/>
          <w:sz w:val="36"/>
          <w:szCs w:val="20"/>
        </w:rPr>
        <w:t xml:space="preserve">Identification of </w:t>
      </w:r>
      <w:proofErr w:type="spellStart"/>
      <w:r>
        <w:rPr>
          <w:rFonts w:ascii="Arial" w:hAnsi="Arial"/>
          <w:b w:val="0"/>
          <w:bCs w:val="0"/>
          <w:sz w:val="36"/>
          <w:szCs w:val="20"/>
        </w:rPr>
        <w:t>RedCap</w:t>
      </w:r>
      <w:proofErr w:type="spellEnd"/>
      <w:r>
        <w:rPr>
          <w:rFonts w:ascii="Arial" w:hAnsi="Arial"/>
          <w:b w:val="0"/>
          <w:bCs w:val="0"/>
          <w:sz w:val="36"/>
          <w:szCs w:val="20"/>
        </w:rPr>
        <w:t xml:space="preserve"> </w:t>
      </w:r>
      <w:bookmarkEnd w:id="2"/>
      <w:r>
        <w:rPr>
          <w:rFonts w:ascii="Arial" w:hAnsi="Arial"/>
          <w:b w:val="0"/>
          <w:bCs w:val="0"/>
          <w:sz w:val="36"/>
          <w:szCs w:val="20"/>
        </w:rPr>
        <w:t>devices</w:t>
      </w:r>
    </w:p>
    <w:p w14:paraId="3C6111DD" w14:textId="1D0EA29C" w:rsidR="004329D9" w:rsidRPr="004329D9" w:rsidRDefault="00A77B6C" w:rsidP="004329D9">
      <w:r w:rsidRPr="0092455E">
        <w:t xml:space="preserve"> </w:t>
      </w:r>
    </w:p>
    <w:p w14:paraId="72F72A11" w14:textId="37574C04" w:rsidR="004329D9" w:rsidRDefault="004329D9" w:rsidP="004329D9">
      <w:pPr>
        <w:pStyle w:val="Heading2"/>
      </w:pPr>
      <w:r>
        <w:t xml:space="preserve">2.1 </w:t>
      </w:r>
      <w:r w:rsidR="007406FB">
        <w:t>Device type identification during Msg1 transmission</w:t>
      </w:r>
    </w:p>
    <w:p w14:paraId="2B0BF658" w14:textId="69CB964F" w:rsidR="007406FB" w:rsidRDefault="009A13D3" w:rsidP="00AA7DE7">
      <w:pPr>
        <w:jc w:val="left"/>
      </w:pPr>
      <w:r>
        <w:t>Basically, this option employs separate PRAC</w:t>
      </w:r>
      <w:r w:rsidR="007E2BAE">
        <w:t xml:space="preserve">H resource </w:t>
      </w:r>
      <w:r w:rsidR="00B27E8C">
        <w:t xml:space="preserve">between normal and </w:t>
      </w:r>
      <w:proofErr w:type="spellStart"/>
      <w:r w:rsidR="00B27E8C">
        <w:t>RedCap</w:t>
      </w:r>
      <w:proofErr w:type="spellEnd"/>
      <w:r w:rsidR="00B27E8C">
        <w:t xml:space="preserve"> UEs. By detection of the preamble transmission, </w:t>
      </w:r>
      <w:r w:rsidR="000A5B4C">
        <w:t>network could identify the device type in earliest stage</w:t>
      </w:r>
      <w:r w:rsidR="001D5E6D">
        <w:t xml:space="preserve">. The advantage is that the </w:t>
      </w:r>
      <w:r w:rsidR="00D53B6A">
        <w:t>scheduling of Msg2 and Msg3 and other following DL/UL transmissions can be</w:t>
      </w:r>
      <w:r w:rsidR="0019126A">
        <w:t xml:space="preserve"> optimized or compensated by the </w:t>
      </w:r>
      <w:proofErr w:type="spellStart"/>
      <w:r w:rsidR="0019126A">
        <w:t>gNB</w:t>
      </w:r>
      <w:proofErr w:type="spellEnd"/>
      <w:r w:rsidR="0019126A">
        <w:t xml:space="preserve"> considering the potentially </w:t>
      </w:r>
      <w:r w:rsidR="00197934">
        <w:t xml:space="preserve">reduced maximum bandwidth, Tx/Rx antenna numbers </w:t>
      </w:r>
      <w:r w:rsidR="00404410">
        <w:t xml:space="preserve">and modulation order. </w:t>
      </w:r>
      <w:r w:rsidR="001B5C02" w:rsidRPr="001B5C02">
        <w:t xml:space="preserve">Without </w:t>
      </w:r>
      <w:proofErr w:type="spellStart"/>
      <w:r w:rsidR="001B5C02" w:rsidRPr="001B5C02">
        <w:t>RedCap</w:t>
      </w:r>
      <w:proofErr w:type="spellEnd"/>
      <w:r w:rsidR="001B5C02" w:rsidRPr="001B5C02">
        <w:t xml:space="preserve"> device type identification by Msg1, </w:t>
      </w:r>
      <w:proofErr w:type="spellStart"/>
      <w:r w:rsidR="001B5C02" w:rsidRPr="001B5C02">
        <w:t>gNB</w:t>
      </w:r>
      <w:proofErr w:type="spellEnd"/>
      <w:r w:rsidR="001B5C02" w:rsidRPr="001B5C02">
        <w:t xml:space="preserve"> may choose to employ more conservative scheduling strategy for Msg2 and later transmission to ensure the performance, even if the receiving UE is a normal UE. This is inefficient system operation.</w:t>
      </w:r>
    </w:p>
    <w:p w14:paraId="7E8C11D2" w14:textId="3DAF79B5" w:rsidR="009B0B25" w:rsidRPr="002A13A4" w:rsidRDefault="009B0B25" w:rsidP="00AA7DE7">
      <w:pPr>
        <w:jc w:val="left"/>
        <w:rPr>
          <w:b/>
          <w:bCs/>
        </w:rPr>
      </w:pPr>
      <w:r w:rsidRPr="002A13A4">
        <w:rPr>
          <w:b/>
          <w:bCs/>
        </w:rPr>
        <w:lastRenderedPageBreak/>
        <w:t xml:space="preserve">Observation 1: </w:t>
      </w:r>
      <w:proofErr w:type="spellStart"/>
      <w:r w:rsidR="00A2033F" w:rsidRPr="002A13A4">
        <w:rPr>
          <w:b/>
          <w:bCs/>
        </w:rPr>
        <w:t>RedCap</w:t>
      </w:r>
      <w:proofErr w:type="spellEnd"/>
      <w:r w:rsidR="00A2033F" w:rsidRPr="002A13A4">
        <w:rPr>
          <w:b/>
          <w:bCs/>
        </w:rPr>
        <w:t xml:space="preserve"> device type identification </w:t>
      </w:r>
      <w:r w:rsidR="00CE513F" w:rsidRPr="002A13A4">
        <w:rPr>
          <w:b/>
          <w:bCs/>
        </w:rPr>
        <w:t xml:space="preserve">during Msg1 transmission allows network </w:t>
      </w:r>
      <w:r w:rsidR="00D71BB8" w:rsidRPr="002A13A4">
        <w:rPr>
          <w:b/>
          <w:bCs/>
        </w:rPr>
        <w:t xml:space="preserve">to compensate the </w:t>
      </w:r>
      <w:r w:rsidR="002A13A4" w:rsidRPr="002A13A4">
        <w:rPr>
          <w:b/>
          <w:bCs/>
        </w:rPr>
        <w:t xml:space="preserve">coverage performance in </w:t>
      </w:r>
      <w:r w:rsidR="00CE513F" w:rsidRPr="002A13A4">
        <w:rPr>
          <w:b/>
          <w:bCs/>
        </w:rPr>
        <w:t>early</w:t>
      </w:r>
      <w:r w:rsidR="002A13A4" w:rsidRPr="002A13A4">
        <w:rPr>
          <w:b/>
          <w:bCs/>
        </w:rPr>
        <w:t xml:space="preserve"> stage</w:t>
      </w:r>
      <w:r w:rsidR="00252E20">
        <w:rPr>
          <w:b/>
          <w:bCs/>
        </w:rPr>
        <w:t xml:space="preserve"> and the efficiency </w:t>
      </w:r>
      <w:r w:rsidR="00414BE9">
        <w:rPr>
          <w:b/>
          <w:bCs/>
        </w:rPr>
        <w:t xml:space="preserve">of Msg2 and </w:t>
      </w:r>
      <w:proofErr w:type="spellStart"/>
      <w:r w:rsidR="00414BE9">
        <w:rPr>
          <w:b/>
          <w:bCs/>
        </w:rPr>
        <w:t>larter</w:t>
      </w:r>
      <w:proofErr w:type="spellEnd"/>
      <w:r w:rsidR="00414BE9">
        <w:rPr>
          <w:b/>
          <w:bCs/>
        </w:rPr>
        <w:t xml:space="preserve"> </w:t>
      </w:r>
      <w:r w:rsidR="00252E20">
        <w:rPr>
          <w:b/>
          <w:bCs/>
        </w:rPr>
        <w:t>could be improved</w:t>
      </w:r>
      <w:r w:rsidR="002A13A4" w:rsidRPr="002A13A4">
        <w:rPr>
          <w:b/>
          <w:bCs/>
        </w:rPr>
        <w:t>.</w:t>
      </w:r>
      <w:r w:rsidR="00CE513F" w:rsidRPr="002A13A4">
        <w:rPr>
          <w:b/>
          <w:bCs/>
        </w:rPr>
        <w:t xml:space="preserve"> </w:t>
      </w:r>
    </w:p>
    <w:p w14:paraId="0A4067A8" w14:textId="6C32B97F" w:rsidR="00D778DF" w:rsidRDefault="004C5BB3" w:rsidP="00AA7DE7">
      <w:pPr>
        <w:jc w:val="left"/>
      </w:pPr>
      <w:r>
        <w:t xml:space="preserve">To enable separate </w:t>
      </w:r>
      <w:r w:rsidR="00CF5210">
        <w:t>PRACH resource</w:t>
      </w:r>
      <w:r w:rsidR="009847C6">
        <w:t xml:space="preserve"> used by </w:t>
      </w:r>
      <w:proofErr w:type="spellStart"/>
      <w:r w:rsidR="009847C6">
        <w:t>RedCap</w:t>
      </w:r>
      <w:proofErr w:type="spellEnd"/>
      <w:r w:rsidR="009847C6">
        <w:t xml:space="preserve"> UEs</w:t>
      </w:r>
      <w:r w:rsidR="00CF5210">
        <w:t xml:space="preserve">, </w:t>
      </w:r>
      <w:r w:rsidR="006C73B7">
        <w:t>high layer signaling in SIB</w:t>
      </w:r>
      <w:r w:rsidR="009847C6">
        <w:t xml:space="preserve"> to configure resource is needed</w:t>
      </w:r>
      <w:r w:rsidR="003E5A0A">
        <w:t xml:space="preserve">. In </w:t>
      </w:r>
      <w:r w:rsidR="005E131F">
        <w:t xml:space="preserve">wider band operation, Rel.15 </w:t>
      </w:r>
      <w:r w:rsidR="00042D86">
        <w:t>supports non-CD-SSB</w:t>
      </w:r>
      <w:r w:rsidR="00830D80">
        <w:t xml:space="preserve"> (</w:t>
      </w:r>
      <w:proofErr w:type="spellStart"/>
      <w:r w:rsidR="00830D80">
        <w:t>non Cell</w:t>
      </w:r>
      <w:proofErr w:type="spellEnd"/>
      <w:r w:rsidR="00830D80">
        <w:t xml:space="preserve"> Defining SSB)</w:t>
      </w:r>
      <w:r w:rsidR="00042D86">
        <w:t xml:space="preserve"> operation</w:t>
      </w:r>
      <w:r w:rsidR="00F44864">
        <w:t>, which is associated with</w:t>
      </w:r>
      <w:r w:rsidR="00042D86">
        <w:t xml:space="preserve"> </w:t>
      </w:r>
      <w:r w:rsidR="00AC742F">
        <w:t>PRACH/Paging for CONNECTED mode UEs</w:t>
      </w:r>
      <w:r w:rsidR="00546A41">
        <w:t xml:space="preserve">. To extend this operation by configuring </w:t>
      </w:r>
      <w:r w:rsidR="00E64D9F">
        <w:t xml:space="preserve">non-CD-SSB specific PRACH resource to </w:t>
      </w:r>
      <w:proofErr w:type="spellStart"/>
      <w:r w:rsidR="00E64D9F">
        <w:t>RedCap</w:t>
      </w:r>
      <w:proofErr w:type="spellEnd"/>
      <w:r w:rsidR="00E64D9F">
        <w:t xml:space="preserve"> UEs </w:t>
      </w:r>
      <w:r w:rsidR="007E5A64">
        <w:t xml:space="preserve">via RMSI </w:t>
      </w:r>
      <w:r w:rsidR="00E64D9F">
        <w:t xml:space="preserve">can be </w:t>
      </w:r>
      <w:r w:rsidR="007E5A64">
        <w:t>an option</w:t>
      </w:r>
      <w:r w:rsidR="00334597">
        <w:t>.</w:t>
      </w:r>
    </w:p>
    <w:p w14:paraId="71032403" w14:textId="510A9CFC" w:rsidR="00BB4557" w:rsidRDefault="00BB4557" w:rsidP="008E545B">
      <w:pPr>
        <w:jc w:val="left"/>
      </w:pPr>
      <w:r>
        <w:t xml:space="preserve">Another option could be </w:t>
      </w:r>
      <w:r w:rsidR="00D55066">
        <w:t xml:space="preserve">the PRACH resource </w:t>
      </w:r>
      <w:r w:rsidR="008434EE">
        <w:t xml:space="preserve">is still associated with CD-SSB by just introducing </w:t>
      </w:r>
      <w:proofErr w:type="spellStart"/>
      <w:r w:rsidR="008434EE">
        <w:t>RedCap</w:t>
      </w:r>
      <w:proofErr w:type="spellEnd"/>
      <w:r w:rsidR="008434EE">
        <w:t xml:space="preserve">-UE-specific </w:t>
      </w:r>
      <w:proofErr w:type="spellStart"/>
      <w:r w:rsidR="00F2720C">
        <w:t>UplinkConfigCommonSIB</w:t>
      </w:r>
      <w:proofErr w:type="spellEnd"/>
      <w:r w:rsidR="00F2720C">
        <w:t xml:space="preserve"> in </w:t>
      </w:r>
      <w:proofErr w:type="spellStart"/>
      <w:r w:rsidR="00F2720C">
        <w:t>ServingCellConfigCommonSIB</w:t>
      </w:r>
      <w:proofErr w:type="spellEnd"/>
      <w:r w:rsidR="00F2720C">
        <w:t xml:space="preserve"> </w:t>
      </w:r>
      <w:r w:rsidR="00AB4322">
        <w:t xml:space="preserve">in SIB1, or even </w:t>
      </w:r>
      <w:proofErr w:type="spellStart"/>
      <w:r w:rsidR="00AB4322">
        <w:t>RedCap</w:t>
      </w:r>
      <w:proofErr w:type="spellEnd"/>
      <w:r w:rsidR="00AB4322">
        <w:t xml:space="preserve">-UE-specific </w:t>
      </w:r>
      <w:proofErr w:type="spellStart"/>
      <w:r w:rsidR="00AB4322">
        <w:t>ServingCellConfigCommonSIB</w:t>
      </w:r>
      <w:proofErr w:type="spellEnd"/>
      <w:r w:rsidR="00AB4322">
        <w:t xml:space="preserve">. </w:t>
      </w:r>
    </w:p>
    <w:p w14:paraId="1F353DB3" w14:textId="252F1595" w:rsidR="00DB4B23" w:rsidRPr="00DB4B23" w:rsidRDefault="00DB4B23" w:rsidP="00DB4B23">
      <w:pPr>
        <w:jc w:val="left"/>
        <w:rPr>
          <w:rFonts w:eastAsia="MS Mincho"/>
          <w:lang w:eastAsia="ja-JP"/>
        </w:rPr>
      </w:pPr>
      <w:r>
        <w:rPr>
          <w:rFonts w:eastAsia="MS Mincho"/>
          <w:lang w:eastAsia="ja-JP"/>
        </w:rPr>
        <w:t xml:space="preserve">How SIB are modified to </w:t>
      </w:r>
      <w:proofErr w:type="spellStart"/>
      <w:r>
        <w:rPr>
          <w:rFonts w:eastAsia="MS Mincho"/>
          <w:lang w:eastAsia="ja-JP"/>
        </w:rPr>
        <w:t>RedCap</w:t>
      </w:r>
      <w:proofErr w:type="spellEnd"/>
      <w:r>
        <w:rPr>
          <w:rFonts w:eastAsia="MS Mincho"/>
          <w:lang w:eastAsia="ja-JP"/>
        </w:rPr>
        <w:t xml:space="preserve"> device specific Msg1 transmission could be discussed in RAN2.</w:t>
      </w:r>
    </w:p>
    <w:p w14:paraId="3637ED51" w14:textId="3015B92E" w:rsidR="00147EF7" w:rsidRDefault="00147EF7" w:rsidP="00DB4B23">
      <w:pPr>
        <w:jc w:val="left"/>
      </w:pPr>
      <w:r>
        <w:t xml:space="preserve">Regarding the </w:t>
      </w:r>
      <w:r w:rsidR="008817EB">
        <w:t>preamble partitioning, the</w:t>
      </w:r>
      <w:r w:rsidR="004078C9">
        <w:t xml:space="preserve"> standardization efforts can be larger.</w:t>
      </w:r>
      <w:r w:rsidR="00871C22">
        <w:t xml:space="preserve"> Considering the coexistence with normal UEs, </w:t>
      </w:r>
      <w:r w:rsidR="001124D7">
        <w:t xml:space="preserve">how preambles are </w:t>
      </w:r>
      <w:r w:rsidR="00761753">
        <w:t>shared</w:t>
      </w:r>
      <w:r w:rsidR="001124D7">
        <w:t xml:space="preserve"> </w:t>
      </w:r>
      <w:r w:rsidR="00F30D85">
        <w:t xml:space="preserve">requires </w:t>
      </w:r>
      <w:r w:rsidR="00F15144">
        <w:t>careful study</w:t>
      </w:r>
      <w:r w:rsidR="007F7D26">
        <w:t xml:space="preserve">. </w:t>
      </w:r>
      <w:r w:rsidR="00C2770B">
        <w:t>Note that</w:t>
      </w:r>
      <w:r w:rsidR="007F7D26">
        <w:t xml:space="preserve"> the </w:t>
      </w:r>
      <w:r w:rsidR="00DF5AB3">
        <w:t>PRACH preamble</w:t>
      </w:r>
      <w:r w:rsidR="00BD395B">
        <w:t>s</w:t>
      </w:r>
      <w:r w:rsidR="00DF5AB3">
        <w:t xml:space="preserve"> </w:t>
      </w:r>
      <w:r w:rsidR="00BD395B">
        <w:t>are</w:t>
      </w:r>
      <w:r w:rsidR="00DF5AB3">
        <w:t xml:space="preserve"> already </w:t>
      </w:r>
      <w:r w:rsidR="00BD395B">
        <w:t>partitioned among different SSB</w:t>
      </w:r>
      <w:r w:rsidR="00C2770B">
        <w:t xml:space="preserve">. Furthermore, </w:t>
      </w:r>
      <w:r w:rsidR="001528BE">
        <w:t>it is also allowed to split between 2 and 4 step RACH procedures</w:t>
      </w:r>
      <w:r w:rsidR="00194EF1">
        <w:t>.</w:t>
      </w:r>
      <w:r w:rsidR="00073448">
        <w:t xml:space="preserve"> Therefore, there could be</w:t>
      </w:r>
      <w:r w:rsidR="00A743F8">
        <w:t xml:space="preserve"> multiple PRACH preamble partitioning dimensions to consider</w:t>
      </w:r>
      <w:r w:rsidR="00DB4B23">
        <w:t xml:space="preserve"> already</w:t>
      </w:r>
      <w:r w:rsidR="008A3DF5">
        <w:t xml:space="preserve">. </w:t>
      </w:r>
      <w:r w:rsidR="00B65578">
        <w:t xml:space="preserve">Similar with the case </w:t>
      </w:r>
      <w:r w:rsidR="00B65578">
        <w:rPr>
          <w:rFonts w:eastAsia="MS Mincho"/>
          <w:lang w:eastAsia="ja-JP"/>
        </w:rPr>
        <w:t>"</w:t>
      </w:r>
      <w:r w:rsidR="00B65578">
        <w:t xml:space="preserve">for Type-2 random access procedure with common configuration of PRACH occasions with Type-1 random access procedure" defined in subclause 8.1 of TS38.213, some </w:t>
      </w:r>
      <w:r w:rsidR="006060A2">
        <w:t>additional specification efforts in RAN1 would be needed. On the other hand, t</w:t>
      </w:r>
      <w:r w:rsidR="008A3DF5">
        <w:t xml:space="preserve">his would also lead to more complicated </w:t>
      </w:r>
      <w:proofErr w:type="spellStart"/>
      <w:r w:rsidR="008A3DF5">
        <w:t>gNB</w:t>
      </w:r>
      <w:proofErr w:type="spellEnd"/>
      <w:r w:rsidR="008A3DF5">
        <w:t xml:space="preserve"> implementation</w:t>
      </w:r>
      <w:r w:rsidR="004E37C4">
        <w:t xml:space="preserve"> on how to allocate preamble capacity for each target cases.</w:t>
      </w:r>
      <w:r w:rsidR="003E4D6A">
        <w:t xml:space="preserve"> Hence,</w:t>
      </w:r>
    </w:p>
    <w:p w14:paraId="4E9B623A" w14:textId="513F36B3" w:rsidR="006F3804" w:rsidRDefault="006F3804" w:rsidP="00DB4B23">
      <w:pPr>
        <w:jc w:val="left"/>
        <w:rPr>
          <w:b/>
          <w:bCs/>
        </w:rPr>
      </w:pPr>
      <w:r w:rsidRPr="008C27F8">
        <w:rPr>
          <w:b/>
          <w:bCs/>
        </w:rPr>
        <w:t xml:space="preserve">Observation 2: </w:t>
      </w:r>
      <w:r w:rsidR="003E4D6A">
        <w:rPr>
          <w:b/>
          <w:bCs/>
        </w:rPr>
        <w:t>In general, i</w:t>
      </w:r>
      <w:r w:rsidRPr="008C27F8">
        <w:rPr>
          <w:b/>
          <w:bCs/>
        </w:rPr>
        <w:t xml:space="preserve">t is feasible to support </w:t>
      </w:r>
      <w:proofErr w:type="spellStart"/>
      <w:r w:rsidRPr="008C27F8">
        <w:rPr>
          <w:b/>
          <w:bCs/>
        </w:rPr>
        <w:t>RedCap</w:t>
      </w:r>
      <w:proofErr w:type="spellEnd"/>
      <w:r w:rsidRPr="008C27F8">
        <w:rPr>
          <w:b/>
          <w:bCs/>
        </w:rPr>
        <w:t xml:space="preserve"> device type </w:t>
      </w:r>
      <w:r w:rsidR="00C74854" w:rsidRPr="008C27F8">
        <w:rPr>
          <w:b/>
          <w:bCs/>
        </w:rPr>
        <w:t xml:space="preserve">identification </w:t>
      </w:r>
      <w:r w:rsidR="00CD2B4D" w:rsidRPr="008C27F8">
        <w:rPr>
          <w:b/>
          <w:bCs/>
        </w:rPr>
        <w:t>by</w:t>
      </w:r>
      <w:r w:rsidR="005411F8" w:rsidRPr="008C27F8">
        <w:rPr>
          <w:b/>
          <w:bCs/>
        </w:rPr>
        <w:t xml:space="preserve"> configuring separate PRACH resource </w:t>
      </w:r>
      <w:r w:rsidR="008C27F8" w:rsidRPr="008C27F8">
        <w:rPr>
          <w:b/>
          <w:bCs/>
        </w:rPr>
        <w:t>in SIB</w:t>
      </w:r>
      <w:r w:rsidR="00A53C67">
        <w:rPr>
          <w:b/>
          <w:bCs/>
        </w:rPr>
        <w:t xml:space="preserve"> with some specification impact.</w:t>
      </w:r>
      <w:r w:rsidR="00D24F28">
        <w:rPr>
          <w:b/>
          <w:bCs/>
        </w:rPr>
        <w:t xml:space="preserve"> </w:t>
      </w:r>
    </w:p>
    <w:p w14:paraId="01225D01" w14:textId="021FD5D6" w:rsidR="00137409" w:rsidRPr="008C27F8" w:rsidRDefault="00137409" w:rsidP="00DB4B23">
      <w:pPr>
        <w:jc w:val="left"/>
        <w:rPr>
          <w:b/>
          <w:bCs/>
        </w:rPr>
      </w:pPr>
      <w:r>
        <w:rPr>
          <w:b/>
          <w:bCs/>
        </w:rPr>
        <w:t>Obser</w:t>
      </w:r>
      <w:r w:rsidR="004A62FF">
        <w:rPr>
          <w:b/>
          <w:bCs/>
        </w:rPr>
        <w:t>v</w:t>
      </w:r>
      <w:r>
        <w:rPr>
          <w:b/>
          <w:bCs/>
        </w:rPr>
        <w:t xml:space="preserve">ation 3: Compared with </w:t>
      </w:r>
      <w:r w:rsidR="00A96622">
        <w:rPr>
          <w:b/>
          <w:bCs/>
        </w:rPr>
        <w:t xml:space="preserve">separate PRACH resource in time and frequency domain, PRACH preamble partitioning </w:t>
      </w:r>
      <w:r w:rsidR="00D97428">
        <w:rPr>
          <w:b/>
          <w:bCs/>
        </w:rPr>
        <w:t>may involve additional standardization efforts in RAN1 and lead</w:t>
      </w:r>
      <w:r w:rsidR="00D570EE">
        <w:rPr>
          <w:b/>
          <w:bCs/>
        </w:rPr>
        <w:t xml:space="preserve"> to more complicated </w:t>
      </w:r>
      <w:proofErr w:type="spellStart"/>
      <w:r w:rsidR="00D570EE">
        <w:rPr>
          <w:b/>
          <w:bCs/>
        </w:rPr>
        <w:t>gNB</w:t>
      </w:r>
      <w:proofErr w:type="spellEnd"/>
      <w:r w:rsidR="00D570EE">
        <w:rPr>
          <w:b/>
          <w:bCs/>
        </w:rPr>
        <w:t xml:space="preserve"> implementation.</w:t>
      </w:r>
    </w:p>
    <w:p w14:paraId="5B30036D" w14:textId="77777777" w:rsidR="00B4382A" w:rsidRDefault="00B4382A" w:rsidP="00DB4B23">
      <w:pPr>
        <w:jc w:val="left"/>
      </w:pPr>
    </w:p>
    <w:p w14:paraId="0665C6EE" w14:textId="26E5AF7C" w:rsidR="00D778DF" w:rsidRDefault="004A62FF" w:rsidP="00DB4B23">
      <w:pPr>
        <w:jc w:val="left"/>
      </w:pPr>
      <w:r>
        <w:t xml:space="preserve">Another aspect is whether network only needs to know a UE is a </w:t>
      </w:r>
      <w:proofErr w:type="spellStart"/>
      <w:r>
        <w:t>RedCap</w:t>
      </w:r>
      <w:proofErr w:type="spellEnd"/>
      <w:r>
        <w:t xml:space="preserve"> UE or </w:t>
      </w:r>
      <w:r w:rsidR="00F9660B">
        <w:t xml:space="preserve">needs to figure out which type of </w:t>
      </w:r>
      <w:proofErr w:type="spellStart"/>
      <w:r w:rsidR="00F9660B">
        <w:t>RedCap</w:t>
      </w:r>
      <w:proofErr w:type="spellEnd"/>
      <w:r w:rsidR="00F9660B">
        <w:t xml:space="preserve"> UE</w:t>
      </w:r>
      <w:r w:rsidR="00B459D8">
        <w:t xml:space="preserve">. If different reduced complexity </w:t>
      </w:r>
      <w:r w:rsidR="005E3314">
        <w:t>features are supported for different UE types</w:t>
      </w:r>
      <w:r w:rsidR="00615C11">
        <w:t xml:space="preserve">, it is potentially </w:t>
      </w:r>
      <w:r w:rsidR="00E57651">
        <w:t xml:space="preserve">needed </w:t>
      </w:r>
      <w:r w:rsidR="00615C11">
        <w:t xml:space="preserve">for network </w:t>
      </w:r>
      <w:r w:rsidR="00E57651">
        <w:t>to know the exact</w:t>
      </w:r>
      <w:r w:rsidR="000B6401">
        <w:t>,</w:t>
      </w:r>
      <w:r w:rsidR="00E57651">
        <w:t xml:space="preserve"> for example</w:t>
      </w:r>
      <w:r w:rsidR="000B6401">
        <w:t>,</w:t>
      </w:r>
      <w:r w:rsidR="00B459D8">
        <w:t xml:space="preserve"> maximum bandwidth</w:t>
      </w:r>
      <w:r w:rsidR="00E57651">
        <w:t xml:space="preserve"> and </w:t>
      </w:r>
      <w:r w:rsidR="000B6401">
        <w:t xml:space="preserve">number of </w:t>
      </w:r>
      <w:r w:rsidR="00E57651">
        <w:t>Tx/Rx antenna</w:t>
      </w:r>
      <w:r w:rsidR="000B6401">
        <w:t xml:space="preserve">. This would be a challenge for </w:t>
      </w:r>
      <w:r w:rsidR="001B03E5">
        <w:t>defining device type identification via Msg1.</w:t>
      </w:r>
      <w:r w:rsidR="00180E3B">
        <w:t xml:space="preserve"> Therefore, our preference is </w:t>
      </w:r>
      <w:r w:rsidR="009562D0">
        <w:t xml:space="preserve">to limit the scope of this option to identify </w:t>
      </w:r>
      <w:r w:rsidR="00180E3B">
        <w:t xml:space="preserve">only whether </w:t>
      </w:r>
      <w:proofErr w:type="spellStart"/>
      <w:r w:rsidR="00180E3B">
        <w:t>RedCap</w:t>
      </w:r>
      <w:proofErr w:type="spellEnd"/>
      <w:r w:rsidR="00180E3B">
        <w:t xml:space="preserve"> UE device in Msg1</w:t>
      </w:r>
      <w:r w:rsidR="00B61AAB">
        <w:t>, even</w:t>
      </w:r>
      <w:r w:rsidR="00180E3B">
        <w:t xml:space="preserve"> if there are multiple UE types </w:t>
      </w:r>
      <w:r w:rsidR="002956CB">
        <w:t>supported for</w:t>
      </w:r>
      <w:r w:rsidR="00180E3B">
        <w:t xml:space="preserve"> </w:t>
      </w:r>
      <w:proofErr w:type="spellStart"/>
      <w:r w:rsidR="00180E3B">
        <w:t>RedCap</w:t>
      </w:r>
      <w:proofErr w:type="spellEnd"/>
      <w:r w:rsidR="00180E3B">
        <w:t xml:space="preserve"> device</w:t>
      </w:r>
      <w:r w:rsidR="00EA2249">
        <w:t>s.</w:t>
      </w:r>
    </w:p>
    <w:p w14:paraId="133DD706" w14:textId="5489DDC5" w:rsidR="001B03E5" w:rsidRPr="003601B7" w:rsidRDefault="001B03E5" w:rsidP="00DB4B23">
      <w:pPr>
        <w:jc w:val="left"/>
        <w:rPr>
          <w:b/>
          <w:bCs/>
        </w:rPr>
      </w:pPr>
      <w:r w:rsidRPr="003601B7">
        <w:rPr>
          <w:b/>
          <w:bCs/>
        </w:rPr>
        <w:t xml:space="preserve">Observation 4: </w:t>
      </w:r>
      <w:r w:rsidR="005427EE" w:rsidRPr="003601B7">
        <w:rPr>
          <w:b/>
          <w:bCs/>
        </w:rPr>
        <w:t xml:space="preserve">It would be a challenge </w:t>
      </w:r>
      <w:r w:rsidR="00F276FA" w:rsidRPr="003601B7">
        <w:rPr>
          <w:b/>
          <w:bCs/>
        </w:rPr>
        <w:t>to</w:t>
      </w:r>
      <w:r w:rsidR="005427EE" w:rsidRPr="003601B7">
        <w:rPr>
          <w:b/>
          <w:bCs/>
        </w:rPr>
        <w:t xml:space="preserve"> PRACH resource and preamble capacity</w:t>
      </w:r>
      <w:r w:rsidR="00F276FA" w:rsidRPr="003601B7">
        <w:rPr>
          <w:b/>
          <w:bCs/>
        </w:rPr>
        <w:t xml:space="preserve"> for UE identification via Msg1 if </w:t>
      </w:r>
      <w:r w:rsidR="00211268" w:rsidRPr="003601B7">
        <w:rPr>
          <w:b/>
          <w:bCs/>
        </w:rPr>
        <w:t xml:space="preserve">more than one UE types for </w:t>
      </w:r>
      <w:proofErr w:type="spellStart"/>
      <w:r w:rsidR="00211268" w:rsidRPr="003601B7">
        <w:rPr>
          <w:b/>
          <w:bCs/>
        </w:rPr>
        <w:t>RedCap</w:t>
      </w:r>
      <w:proofErr w:type="spellEnd"/>
      <w:r w:rsidR="00211268" w:rsidRPr="003601B7">
        <w:rPr>
          <w:b/>
          <w:bCs/>
        </w:rPr>
        <w:t xml:space="preserve"> need to be identified</w:t>
      </w:r>
      <w:r w:rsidR="00F276FA" w:rsidRPr="003601B7">
        <w:rPr>
          <w:b/>
          <w:bCs/>
        </w:rPr>
        <w:t>.</w:t>
      </w:r>
    </w:p>
    <w:p w14:paraId="00E7CFAA" w14:textId="58166421" w:rsidR="008C27F8" w:rsidRDefault="008C27F8" w:rsidP="007406FB"/>
    <w:p w14:paraId="6E0C28BE" w14:textId="77777777" w:rsidR="008C27F8" w:rsidRPr="00CE513F" w:rsidRDefault="008C27F8" w:rsidP="007406FB"/>
    <w:p w14:paraId="77F4302B" w14:textId="3E49CDDA" w:rsidR="007406FB" w:rsidRDefault="007406FB" w:rsidP="007406FB">
      <w:pPr>
        <w:pStyle w:val="Heading2"/>
      </w:pPr>
      <w:r>
        <w:t>2.2 Device type identification during Msg3 transmission</w:t>
      </w:r>
    </w:p>
    <w:p w14:paraId="6C9695E4" w14:textId="4514D58E" w:rsidR="00A77B6C" w:rsidRDefault="00687FBD" w:rsidP="007533C7">
      <w:pPr>
        <w:jc w:val="left"/>
        <w:rPr>
          <w:rFonts w:eastAsia="MS Mincho"/>
          <w:lang w:eastAsia="ja-JP"/>
        </w:rPr>
      </w:pPr>
      <w:r>
        <w:rPr>
          <w:rFonts w:eastAsia="MS Mincho"/>
          <w:lang w:eastAsia="ja-JP"/>
        </w:rPr>
        <w:t>First of all, this option</w:t>
      </w:r>
      <w:r w:rsidR="00753AA7">
        <w:rPr>
          <w:rFonts w:eastAsia="MS Mincho"/>
          <w:lang w:eastAsia="ja-JP"/>
        </w:rPr>
        <w:t xml:space="preserve"> is purely within RAN2 domain, although the pros/cons and feasibility analysis </w:t>
      </w:r>
      <w:r w:rsidR="00516E13">
        <w:rPr>
          <w:rFonts w:eastAsia="MS Mincho"/>
          <w:lang w:eastAsia="ja-JP"/>
        </w:rPr>
        <w:t>are provided in this section.</w:t>
      </w:r>
    </w:p>
    <w:p w14:paraId="16FBD221" w14:textId="24A0BAE5" w:rsidR="007406FB" w:rsidRDefault="00516E13" w:rsidP="007210E6">
      <w:pPr>
        <w:jc w:val="left"/>
        <w:rPr>
          <w:rFonts w:eastAsia="MS Mincho"/>
          <w:lang w:eastAsia="ja-JP"/>
        </w:rPr>
      </w:pPr>
      <w:r>
        <w:rPr>
          <w:rFonts w:eastAsia="MS Mincho"/>
          <w:lang w:eastAsia="ja-JP"/>
        </w:rPr>
        <w:t xml:space="preserve">We see the advantage of </w:t>
      </w:r>
      <w:r w:rsidR="00A014BD">
        <w:rPr>
          <w:rFonts w:eastAsia="MS Mincho"/>
          <w:lang w:eastAsia="ja-JP"/>
        </w:rPr>
        <w:t>this option is</w:t>
      </w:r>
      <w:r w:rsidR="00CF0D1A">
        <w:rPr>
          <w:rFonts w:eastAsia="MS Mincho"/>
          <w:lang w:eastAsia="ja-JP"/>
        </w:rPr>
        <w:t xml:space="preserve"> no need of dedicated Msg1 resource for </w:t>
      </w:r>
      <w:proofErr w:type="spellStart"/>
      <w:r w:rsidR="00CF0D1A">
        <w:rPr>
          <w:rFonts w:eastAsia="MS Mincho"/>
          <w:lang w:eastAsia="ja-JP"/>
        </w:rPr>
        <w:t>RedCap</w:t>
      </w:r>
      <w:proofErr w:type="spellEnd"/>
      <w:r w:rsidR="00CF0D1A">
        <w:rPr>
          <w:rFonts w:eastAsia="MS Mincho"/>
          <w:lang w:eastAsia="ja-JP"/>
        </w:rPr>
        <w:t xml:space="preserve"> devices. It has the merit when </w:t>
      </w:r>
      <w:r w:rsidR="005A43B5">
        <w:rPr>
          <w:rFonts w:eastAsia="MS Mincho"/>
          <w:lang w:eastAsia="ja-JP"/>
        </w:rPr>
        <w:t>Msg1 resource</w:t>
      </w:r>
      <w:r w:rsidR="00CF0D1A">
        <w:rPr>
          <w:rFonts w:eastAsia="MS Mincho"/>
          <w:lang w:eastAsia="ja-JP"/>
        </w:rPr>
        <w:t xml:space="preserve"> is limited like narrower system bandwidth</w:t>
      </w:r>
      <w:r w:rsidR="0048307B">
        <w:rPr>
          <w:rFonts w:eastAsia="MS Mincho"/>
          <w:lang w:eastAsia="ja-JP"/>
        </w:rPr>
        <w:t xml:space="preserve">. Also, </w:t>
      </w:r>
      <w:r w:rsidR="009B6F20">
        <w:rPr>
          <w:rFonts w:eastAsia="MS Mincho"/>
          <w:lang w:eastAsia="ja-JP"/>
        </w:rPr>
        <w:t xml:space="preserve">the specification impact </w:t>
      </w:r>
      <w:r w:rsidR="00FE2502">
        <w:rPr>
          <w:rFonts w:eastAsia="MS Mincho"/>
          <w:lang w:eastAsia="ja-JP"/>
        </w:rPr>
        <w:t xml:space="preserve">in RAN1 </w:t>
      </w:r>
      <w:r w:rsidR="009B6F20">
        <w:rPr>
          <w:rFonts w:eastAsia="MS Mincho"/>
          <w:lang w:eastAsia="ja-JP"/>
        </w:rPr>
        <w:t xml:space="preserve">is </w:t>
      </w:r>
      <w:r w:rsidR="00352040">
        <w:rPr>
          <w:rFonts w:eastAsia="MS Mincho"/>
          <w:lang w:eastAsia="ja-JP"/>
        </w:rPr>
        <w:t>none</w:t>
      </w:r>
      <w:r w:rsidR="0048307B">
        <w:rPr>
          <w:rFonts w:eastAsia="MS Mincho"/>
          <w:lang w:eastAsia="ja-JP"/>
        </w:rPr>
        <w:t xml:space="preserve"> by adding</w:t>
      </w:r>
      <w:r w:rsidR="005514BA">
        <w:rPr>
          <w:rFonts w:eastAsia="MS Mincho"/>
          <w:lang w:eastAsia="ja-JP"/>
        </w:rPr>
        <w:t xml:space="preserve"> the </w:t>
      </w:r>
      <w:proofErr w:type="spellStart"/>
      <w:r w:rsidR="005514BA">
        <w:rPr>
          <w:rFonts w:eastAsia="MS Mincho"/>
          <w:lang w:eastAsia="ja-JP"/>
        </w:rPr>
        <w:t>RedCap</w:t>
      </w:r>
      <w:proofErr w:type="spellEnd"/>
      <w:r w:rsidR="005514BA">
        <w:rPr>
          <w:rFonts w:eastAsia="MS Mincho"/>
          <w:lang w:eastAsia="ja-JP"/>
        </w:rPr>
        <w:t xml:space="preserve"> UE type information in</w:t>
      </w:r>
      <w:r w:rsidR="00187C7F">
        <w:rPr>
          <w:rFonts w:eastAsia="MS Mincho"/>
          <w:lang w:eastAsia="ja-JP"/>
        </w:rPr>
        <w:t xml:space="preserve"> Msg3 high layer </w:t>
      </w:r>
      <w:proofErr w:type="spellStart"/>
      <w:r w:rsidR="00187C7F">
        <w:rPr>
          <w:rFonts w:eastAsia="MS Mincho"/>
          <w:lang w:eastAsia="ja-JP"/>
        </w:rPr>
        <w:t>signalling</w:t>
      </w:r>
      <w:proofErr w:type="spellEnd"/>
      <w:r w:rsidR="00187C7F">
        <w:rPr>
          <w:rFonts w:eastAsia="MS Mincho"/>
          <w:lang w:eastAsia="ja-JP"/>
        </w:rPr>
        <w:t>.</w:t>
      </w:r>
      <w:r w:rsidR="00C11FDF">
        <w:rPr>
          <w:rFonts w:eastAsia="MS Mincho"/>
          <w:lang w:eastAsia="ja-JP"/>
        </w:rPr>
        <w:t xml:space="preserve"> Note that Msg3 </w:t>
      </w:r>
      <w:r w:rsidR="00C11FDF">
        <w:rPr>
          <w:rFonts w:eastAsia="MS Mincho"/>
          <w:lang w:eastAsia="ja-JP"/>
        </w:rPr>
        <w:lastRenderedPageBreak/>
        <w:t xml:space="preserve">has been already optimized to smaller payload since Rel.15. Adding </w:t>
      </w:r>
      <w:proofErr w:type="spellStart"/>
      <w:r w:rsidR="00C11FDF">
        <w:rPr>
          <w:rFonts w:eastAsia="MS Mincho"/>
          <w:lang w:eastAsia="ja-JP"/>
        </w:rPr>
        <w:t>RedCap</w:t>
      </w:r>
      <w:proofErr w:type="spellEnd"/>
      <w:r w:rsidR="00C11FDF">
        <w:rPr>
          <w:rFonts w:eastAsia="MS Mincho"/>
          <w:lang w:eastAsia="ja-JP"/>
        </w:rPr>
        <w:t xml:space="preserve"> UE type information in Msg3 could influence the bits related to future compatibility handling. </w:t>
      </w:r>
    </w:p>
    <w:p w14:paraId="2FA12C76" w14:textId="2CF42F22" w:rsidR="001946C9" w:rsidRPr="00CA5FD8" w:rsidRDefault="001946C9" w:rsidP="007210E6">
      <w:pPr>
        <w:jc w:val="left"/>
        <w:rPr>
          <w:rFonts w:eastAsia="MS Mincho"/>
          <w:b/>
          <w:bCs/>
          <w:lang w:eastAsia="ja-JP"/>
        </w:rPr>
      </w:pPr>
      <w:r w:rsidRPr="00CA5FD8">
        <w:rPr>
          <w:rFonts w:eastAsia="MS Mincho"/>
          <w:b/>
          <w:bCs/>
          <w:lang w:eastAsia="ja-JP"/>
        </w:rPr>
        <w:t xml:space="preserve">Observation 5: </w:t>
      </w:r>
      <w:r w:rsidR="00F70AE6" w:rsidRPr="00CA5FD8">
        <w:rPr>
          <w:rFonts w:eastAsia="MS Mincho"/>
          <w:b/>
          <w:bCs/>
          <w:lang w:eastAsia="ja-JP"/>
        </w:rPr>
        <w:t>Device type identification during Msg3 transmission</w:t>
      </w:r>
      <w:r w:rsidR="003E0EDC" w:rsidRPr="00CA5FD8">
        <w:rPr>
          <w:rFonts w:eastAsia="MS Mincho"/>
          <w:b/>
          <w:bCs/>
          <w:lang w:eastAsia="ja-JP"/>
        </w:rPr>
        <w:t xml:space="preserve"> is </w:t>
      </w:r>
      <w:r w:rsidR="005A43B5">
        <w:rPr>
          <w:rFonts w:eastAsia="MS Mincho"/>
          <w:b/>
          <w:bCs/>
          <w:lang w:eastAsia="ja-JP"/>
        </w:rPr>
        <w:t xml:space="preserve">attractive </w:t>
      </w:r>
      <w:r w:rsidR="005A43B5" w:rsidRPr="005A43B5">
        <w:rPr>
          <w:rFonts w:eastAsia="MS Mincho"/>
          <w:b/>
          <w:bCs/>
          <w:lang w:eastAsia="ja-JP"/>
        </w:rPr>
        <w:t xml:space="preserve">when Msg1 resource </w:t>
      </w:r>
      <w:r w:rsidR="005A43B5">
        <w:rPr>
          <w:rFonts w:eastAsia="MS Mincho"/>
          <w:b/>
          <w:bCs/>
          <w:lang w:eastAsia="ja-JP"/>
        </w:rPr>
        <w:t>is limited like narrower system bandwidth</w:t>
      </w:r>
      <w:r w:rsidR="00CA5FD8" w:rsidRPr="00CA5FD8">
        <w:rPr>
          <w:rFonts w:eastAsia="MS Mincho"/>
          <w:b/>
          <w:bCs/>
          <w:lang w:eastAsia="ja-JP"/>
        </w:rPr>
        <w:t>. There is no RAN1 specification impact.</w:t>
      </w:r>
    </w:p>
    <w:p w14:paraId="35C7F4DF" w14:textId="72CBD3E8" w:rsidR="00516E13" w:rsidRDefault="00CA5FD8" w:rsidP="007210E6">
      <w:pPr>
        <w:jc w:val="left"/>
        <w:rPr>
          <w:rFonts w:eastAsia="MS Mincho"/>
          <w:lang w:eastAsia="ja-JP"/>
        </w:rPr>
      </w:pPr>
      <w:r>
        <w:rPr>
          <w:rFonts w:eastAsia="MS Mincho"/>
          <w:lang w:eastAsia="ja-JP"/>
        </w:rPr>
        <w:t xml:space="preserve">However, because the identification is </w:t>
      </w:r>
      <w:r w:rsidR="00B75289">
        <w:rPr>
          <w:rFonts w:eastAsia="MS Mincho"/>
          <w:lang w:eastAsia="ja-JP"/>
        </w:rPr>
        <w:t xml:space="preserve">in relatively later stage, the network is not able to use the UE type information </w:t>
      </w:r>
      <w:r w:rsidR="00287827">
        <w:rPr>
          <w:rFonts w:eastAsia="MS Mincho"/>
          <w:lang w:eastAsia="ja-JP"/>
        </w:rPr>
        <w:t xml:space="preserve">in order </w:t>
      </w:r>
      <w:r w:rsidR="00B75289">
        <w:rPr>
          <w:rFonts w:eastAsia="MS Mincho"/>
          <w:lang w:eastAsia="ja-JP"/>
        </w:rPr>
        <w:t>to compensate the performance of Msg2 and Msg3</w:t>
      </w:r>
      <w:r w:rsidR="00287827">
        <w:rPr>
          <w:rFonts w:eastAsia="MS Mincho"/>
          <w:lang w:eastAsia="ja-JP"/>
        </w:rPr>
        <w:t xml:space="preserve"> only for </w:t>
      </w:r>
      <w:proofErr w:type="spellStart"/>
      <w:r w:rsidR="00287827">
        <w:rPr>
          <w:rFonts w:eastAsia="MS Mincho"/>
          <w:lang w:eastAsia="ja-JP"/>
        </w:rPr>
        <w:t>RedCap</w:t>
      </w:r>
      <w:proofErr w:type="spellEnd"/>
      <w:r w:rsidR="00287827">
        <w:rPr>
          <w:rFonts w:eastAsia="MS Mincho"/>
          <w:lang w:eastAsia="ja-JP"/>
        </w:rPr>
        <w:t xml:space="preserve"> devices</w:t>
      </w:r>
      <w:r w:rsidR="00177ED8">
        <w:rPr>
          <w:rFonts w:eastAsia="MS Mincho"/>
          <w:lang w:eastAsia="ja-JP"/>
        </w:rPr>
        <w:t xml:space="preserve">. </w:t>
      </w:r>
      <w:r w:rsidR="00287827">
        <w:rPr>
          <w:rFonts w:eastAsia="MS Mincho"/>
          <w:lang w:eastAsia="ja-JP"/>
        </w:rPr>
        <w:t>T</w:t>
      </w:r>
      <w:r w:rsidR="00394C66">
        <w:rPr>
          <w:rFonts w:eastAsia="MS Mincho"/>
          <w:lang w:eastAsia="ja-JP"/>
        </w:rPr>
        <w:t xml:space="preserve">he normal UE scheduling flexibility </w:t>
      </w:r>
      <w:r w:rsidR="00570C4E">
        <w:rPr>
          <w:rFonts w:eastAsia="MS Mincho"/>
          <w:lang w:eastAsia="ja-JP"/>
        </w:rPr>
        <w:t xml:space="preserve">of Msg2 and Msg3 </w:t>
      </w:r>
      <w:r w:rsidR="00287827">
        <w:rPr>
          <w:rFonts w:eastAsia="MS Mincho"/>
          <w:lang w:eastAsia="ja-JP"/>
        </w:rPr>
        <w:t>is</w:t>
      </w:r>
      <w:r w:rsidR="006F0A55">
        <w:rPr>
          <w:rFonts w:eastAsia="MS Mincho"/>
          <w:lang w:eastAsia="ja-JP"/>
        </w:rPr>
        <w:t xml:space="preserve"> limited</w:t>
      </w:r>
      <w:r w:rsidR="003037CA">
        <w:rPr>
          <w:rFonts w:eastAsia="MS Mincho"/>
          <w:lang w:eastAsia="ja-JP"/>
        </w:rPr>
        <w:t>. For example, if 20MHz for FR1 and 50MHz</w:t>
      </w:r>
      <w:r w:rsidR="00FF3833">
        <w:rPr>
          <w:rFonts w:eastAsia="MS Mincho"/>
          <w:lang w:eastAsia="ja-JP"/>
        </w:rPr>
        <w:t xml:space="preserve"> for FR2</w:t>
      </w:r>
      <w:r w:rsidR="00572BDE">
        <w:rPr>
          <w:rFonts w:eastAsia="MS Mincho"/>
          <w:lang w:eastAsia="ja-JP"/>
        </w:rPr>
        <w:t xml:space="preserve"> </w:t>
      </w:r>
      <w:r w:rsidR="00E42663">
        <w:rPr>
          <w:rFonts w:eastAsia="MS Mincho"/>
          <w:lang w:eastAsia="ja-JP"/>
        </w:rPr>
        <w:t xml:space="preserve">are assumed for </w:t>
      </w:r>
      <w:proofErr w:type="spellStart"/>
      <w:r w:rsidR="00E42663">
        <w:rPr>
          <w:rFonts w:eastAsia="MS Mincho"/>
          <w:lang w:eastAsia="ja-JP"/>
        </w:rPr>
        <w:t>RedCap</w:t>
      </w:r>
      <w:proofErr w:type="spellEnd"/>
      <w:r w:rsidR="00E42663">
        <w:rPr>
          <w:rFonts w:eastAsia="MS Mincho"/>
          <w:lang w:eastAsia="ja-JP"/>
        </w:rPr>
        <w:t xml:space="preserve"> UE</w:t>
      </w:r>
      <w:r w:rsidR="00242F07">
        <w:rPr>
          <w:rFonts w:eastAsia="MS Mincho"/>
          <w:lang w:eastAsia="ja-JP"/>
        </w:rPr>
        <w:t xml:space="preserve">, before </w:t>
      </w:r>
      <w:proofErr w:type="spellStart"/>
      <w:r w:rsidR="00242F07">
        <w:rPr>
          <w:rFonts w:eastAsia="MS Mincho"/>
          <w:lang w:eastAsia="ja-JP"/>
        </w:rPr>
        <w:t>gNB</w:t>
      </w:r>
      <w:proofErr w:type="spellEnd"/>
      <w:r w:rsidR="00242F07">
        <w:rPr>
          <w:rFonts w:eastAsia="MS Mincho"/>
          <w:lang w:eastAsia="ja-JP"/>
        </w:rPr>
        <w:t xml:space="preserve"> can identify </w:t>
      </w:r>
      <w:proofErr w:type="spellStart"/>
      <w:r w:rsidR="00242F07">
        <w:rPr>
          <w:rFonts w:eastAsia="MS Mincho"/>
          <w:lang w:eastAsia="ja-JP"/>
        </w:rPr>
        <w:t>RedCap</w:t>
      </w:r>
      <w:proofErr w:type="spellEnd"/>
      <w:r w:rsidR="00242F07">
        <w:rPr>
          <w:rFonts w:eastAsia="MS Mincho"/>
          <w:lang w:eastAsia="ja-JP"/>
        </w:rPr>
        <w:t xml:space="preserve"> UE, </w:t>
      </w:r>
      <w:r w:rsidR="003807CC">
        <w:rPr>
          <w:rFonts w:eastAsia="MS Mincho"/>
          <w:lang w:eastAsia="ja-JP"/>
        </w:rPr>
        <w:t xml:space="preserve">the scheduling of Msg2 and Msg3 </w:t>
      </w:r>
      <w:r w:rsidR="00DD2D9D">
        <w:rPr>
          <w:rFonts w:eastAsia="MS Mincho"/>
          <w:lang w:eastAsia="ja-JP"/>
        </w:rPr>
        <w:t xml:space="preserve">for even normal UEs also needs to be limited. </w:t>
      </w:r>
      <w:r w:rsidR="009F2168">
        <w:rPr>
          <w:rFonts w:eastAsia="MS Mincho"/>
          <w:lang w:eastAsia="ja-JP"/>
        </w:rPr>
        <w:t>Currently, for Msg2, the bandwidth for receiving PDCCH is determined by either CORESET</w:t>
      </w:r>
      <w:r w:rsidR="002700B8">
        <w:rPr>
          <w:rFonts w:eastAsia="MS Mincho"/>
          <w:lang w:eastAsia="ja-JP"/>
        </w:rPr>
        <w:t xml:space="preserve"> </w:t>
      </w:r>
      <w:r w:rsidR="001766B4">
        <w:rPr>
          <w:rFonts w:eastAsia="MS Mincho"/>
          <w:lang w:eastAsia="ja-JP"/>
        </w:rPr>
        <w:t xml:space="preserve">0 or </w:t>
      </w:r>
      <w:proofErr w:type="spellStart"/>
      <w:r w:rsidR="001766B4">
        <w:t>commonControlResourceSet</w:t>
      </w:r>
      <w:proofErr w:type="spellEnd"/>
      <w:r w:rsidR="001766B4">
        <w:rPr>
          <w:rFonts w:eastAsia="MS Mincho"/>
          <w:lang w:eastAsia="ja-JP"/>
        </w:rPr>
        <w:t xml:space="preserve">. </w:t>
      </w:r>
      <w:r w:rsidR="009512FB">
        <w:t>The bandwidth of PDSCH carrying MAC RAR is determined by CORESET</w:t>
      </w:r>
      <w:r w:rsidR="002700B8">
        <w:t xml:space="preserve"> 0</w:t>
      </w:r>
      <w:bookmarkStart w:id="3" w:name="_GoBack"/>
      <w:bookmarkEnd w:id="3"/>
      <w:r w:rsidR="009512FB">
        <w:t xml:space="preserve"> </w:t>
      </w:r>
      <w:r w:rsidR="00B306C3">
        <w:t>for initial access</w:t>
      </w:r>
      <w:r w:rsidR="009F73E5">
        <w:t>.</w:t>
      </w:r>
      <w:r w:rsidR="009512FB">
        <w:rPr>
          <w:rFonts w:eastAsia="MS Mincho"/>
          <w:lang w:eastAsia="ja-JP"/>
        </w:rPr>
        <w:t xml:space="preserve"> </w:t>
      </w:r>
      <w:r w:rsidR="003A3BE4">
        <w:rPr>
          <w:rFonts w:eastAsia="MS Mincho"/>
          <w:lang w:eastAsia="ja-JP"/>
        </w:rPr>
        <w:t>For Msg3, the b</w:t>
      </w:r>
      <w:r w:rsidR="00D354E4">
        <w:rPr>
          <w:rFonts w:eastAsia="MS Mincho"/>
          <w:lang w:eastAsia="ja-JP"/>
        </w:rPr>
        <w:t>andwidth for transmitting PUSCH</w:t>
      </w:r>
      <w:r w:rsidR="00C27D17">
        <w:rPr>
          <w:rFonts w:eastAsia="MS Mincho"/>
          <w:lang w:eastAsia="ja-JP"/>
        </w:rPr>
        <w:t xml:space="preserve"> in the active BWP</w:t>
      </w:r>
      <w:r w:rsidR="00D354E4">
        <w:rPr>
          <w:rFonts w:eastAsia="MS Mincho"/>
          <w:lang w:eastAsia="ja-JP"/>
        </w:rPr>
        <w:t xml:space="preserve"> is determined by </w:t>
      </w:r>
      <w:r w:rsidR="00030784">
        <w:rPr>
          <w:rFonts w:eastAsia="MS Mincho"/>
          <w:lang w:eastAsia="ja-JP"/>
        </w:rPr>
        <w:t xml:space="preserve">bandwidth/RB number of </w:t>
      </w:r>
      <w:r w:rsidR="00EC77EB">
        <w:rPr>
          <w:rFonts w:eastAsia="MS Mincho"/>
          <w:lang w:eastAsia="ja-JP"/>
        </w:rPr>
        <w:t xml:space="preserve">initial UL BWP. </w:t>
      </w:r>
      <w:r w:rsidR="00793159">
        <w:rPr>
          <w:rFonts w:eastAsia="MS Mincho"/>
          <w:lang w:eastAsia="ja-JP"/>
        </w:rPr>
        <w:t>So the configuration</w:t>
      </w:r>
      <w:r w:rsidR="00FB6DD7">
        <w:rPr>
          <w:rFonts w:eastAsia="MS Mincho"/>
          <w:lang w:eastAsia="ja-JP"/>
        </w:rPr>
        <w:t xml:space="preserve"> flexibility</w:t>
      </w:r>
      <w:r w:rsidR="009F73E5">
        <w:rPr>
          <w:rFonts w:eastAsia="MS Mincho"/>
          <w:lang w:eastAsia="ja-JP"/>
        </w:rPr>
        <w:t xml:space="preserve"> of </w:t>
      </w:r>
      <w:r w:rsidR="00FB6DD7">
        <w:rPr>
          <w:rFonts w:eastAsia="MS Mincho"/>
          <w:lang w:eastAsia="ja-JP"/>
        </w:rPr>
        <w:t xml:space="preserve">the </w:t>
      </w:r>
      <w:r w:rsidR="009F73E5">
        <w:rPr>
          <w:rFonts w:eastAsia="MS Mincho"/>
          <w:lang w:eastAsia="ja-JP"/>
        </w:rPr>
        <w:t xml:space="preserve">above parameters </w:t>
      </w:r>
      <w:r w:rsidR="00287827">
        <w:rPr>
          <w:rFonts w:eastAsia="MS Mincho"/>
          <w:lang w:eastAsia="ja-JP"/>
        </w:rPr>
        <w:t>is</w:t>
      </w:r>
      <w:r w:rsidR="00FB6DD7">
        <w:rPr>
          <w:rFonts w:eastAsia="MS Mincho"/>
          <w:lang w:eastAsia="ja-JP"/>
        </w:rPr>
        <w:t xml:space="preserve"> limited by </w:t>
      </w:r>
      <w:r w:rsidR="00287827">
        <w:rPr>
          <w:rFonts w:eastAsia="MS Mincho"/>
          <w:lang w:eastAsia="ja-JP"/>
        </w:rPr>
        <w:t xml:space="preserve">the </w:t>
      </w:r>
      <w:r w:rsidR="00FB6DD7">
        <w:rPr>
          <w:rFonts w:eastAsia="MS Mincho"/>
          <w:lang w:eastAsia="ja-JP"/>
        </w:rPr>
        <w:t xml:space="preserve">bandwidth for </w:t>
      </w:r>
      <w:proofErr w:type="spellStart"/>
      <w:r w:rsidR="00FB6DD7">
        <w:rPr>
          <w:rFonts w:eastAsia="MS Mincho"/>
          <w:lang w:eastAsia="ja-JP"/>
        </w:rPr>
        <w:t>RedCap</w:t>
      </w:r>
      <w:proofErr w:type="spellEnd"/>
      <w:r w:rsidR="00FB6DD7">
        <w:rPr>
          <w:rFonts w:eastAsia="MS Mincho"/>
          <w:lang w:eastAsia="ja-JP"/>
        </w:rPr>
        <w:t xml:space="preserve"> UE.</w:t>
      </w:r>
      <w:r w:rsidR="00793159">
        <w:rPr>
          <w:rFonts w:eastAsia="MS Mincho"/>
          <w:lang w:eastAsia="ja-JP"/>
        </w:rPr>
        <w:t xml:space="preserve"> </w:t>
      </w:r>
      <w:r w:rsidR="00DF7613">
        <w:rPr>
          <w:rFonts w:eastAsia="MS Mincho"/>
          <w:lang w:eastAsia="ja-JP"/>
        </w:rPr>
        <w:t>But considering the payload of Msg2 and Msg3 is not huge</w:t>
      </w:r>
      <w:r w:rsidR="00287827">
        <w:rPr>
          <w:rFonts w:eastAsia="MS Mincho"/>
          <w:lang w:eastAsia="ja-JP"/>
        </w:rPr>
        <w:t xml:space="preserve"> and less transmission compared with normal PDSCH/PUSCH traffic</w:t>
      </w:r>
      <w:r w:rsidR="00327613">
        <w:rPr>
          <w:rFonts w:eastAsia="MS Mincho"/>
          <w:lang w:eastAsia="ja-JP"/>
        </w:rPr>
        <w:t>, using a limited bandwidth would not be a major issue.</w:t>
      </w:r>
      <w:r w:rsidR="00DD2D9D">
        <w:rPr>
          <w:rFonts w:eastAsia="MS Mincho"/>
          <w:lang w:eastAsia="ja-JP"/>
        </w:rPr>
        <w:t xml:space="preserve"> </w:t>
      </w:r>
    </w:p>
    <w:p w14:paraId="726FB8C6" w14:textId="11A81831" w:rsidR="00CD6FE2" w:rsidRPr="007830C8" w:rsidRDefault="00CD6FE2" w:rsidP="007533C7">
      <w:pPr>
        <w:jc w:val="left"/>
        <w:rPr>
          <w:rFonts w:eastAsia="MS Mincho"/>
          <w:b/>
          <w:bCs/>
          <w:lang w:eastAsia="ja-JP"/>
        </w:rPr>
      </w:pPr>
      <w:r w:rsidRPr="007830C8">
        <w:rPr>
          <w:rFonts w:eastAsia="MS Mincho"/>
          <w:b/>
          <w:bCs/>
          <w:lang w:eastAsia="ja-JP"/>
        </w:rPr>
        <w:t xml:space="preserve">Observation 6: </w:t>
      </w:r>
      <w:r w:rsidR="00B34796" w:rsidRPr="007830C8">
        <w:rPr>
          <w:rFonts w:eastAsia="MS Mincho"/>
          <w:b/>
          <w:bCs/>
          <w:lang w:eastAsia="ja-JP"/>
        </w:rPr>
        <w:t xml:space="preserve">For </w:t>
      </w:r>
      <w:r w:rsidR="007830C8" w:rsidRPr="007830C8">
        <w:rPr>
          <w:rFonts w:eastAsia="MS Mincho"/>
          <w:b/>
          <w:bCs/>
          <w:lang w:eastAsia="ja-JP"/>
        </w:rPr>
        <w:t>device type identification during Ms</w:t>
      </w:r>
      <w:r w:rsidR="007830C8">
        <w:rPr>
          <w:rFonts w:eastAsia="MS Mincho"/>
          <w:b/>
          <w:bCs/>
          <w:lang w:eastAsia="ja-JP"/>
        </w:rPr>
        <w:t xml:space="preserve">g3 transmission, the </w:t>
      </w:r>
      <w:r w:rsidR="003335FE">
        <w:rPr>
          <w:rFonts w:eastAsia="MS Mincho"/>
          <w:b/>
          <w:bCs/>
          <w:lang w:eastAsia="ja-JP"/>
        </w:rPr>
        <w:t xml:space="preserve">network is not able to compensate the coverage performance </w:t>
      </w:r>
      <w:r w:rsidR="002A7CC8">
        <w:rPr>
          <w:rFonts w:eastAsia="MS Mincho"/>
          <w:b/>
          <w:bCs/>
          <w:lang w:eastAsia="ja-JP"/>
        </w:rPr>
        <w:t>for Msg2 and Msg3. The</w:t>
      </w:r>
      <w:r w:rsidR="00555D22">
        <w:rPr>
          <w:rFonts w:eastAsia="MS Mincho"/>
          <w:b/>
          <w:bCs/>
          <w:lang w:eastAsia="ja-JP"/>
        </w:rPr>
        <w:t>re could also be</w:t>
      </w:r>
      <w:r w:rsidR="002A7CC8">
        <w:rPr>
          <w:rFonts w:eastAsia="MS Mincho"/>
          <w:b/>
          <w:bCs/>
          <w:lang w:eastAsia="ja-JP"/>
        </w:rPr>
        <w:t xml:space="preserve"> scheduling limitation for </w:t>
      </w:r>
      <w:r w:rsidR="00555D22">
        <w:rPr>
          <w:rFonts w:eastAsia="MS Mincho"/>
          <w:b/>
          <w:bCs/>
          <w:lang w:eastAsia="ja-JP"/>
        </w:rPr>
        <w:t xml:space="preserve">normal UEs, although it </w:t>
      </w:r>
      <w:r w:rsidR="004665DC">
        <w:rPr>
          <w:rFonts w:eastAsia="MS Mincho"/>
          <w:b/>
          <w:bCs/>
          <w:lang w:eastAsia="ja-JP"/>
        </w:rPr>
        <w:t xml:space="preserve">could be </w:t>
      </w:r>
      <w:r w:rsidR="002023D4">
        <w:rPr>
          <w:rFonts w:eastAsia="MS Mincho"/>
          <w:b/>
          <w:bCs/>
          <w:lang w:eastAsia="ja-JP"/>
        </w:rPr>
        <w:t>regarded</w:t>
      </w:r>
      <w:r w:rsidR="004665DC">
        <w:rPr>
          <w:rFonts w:eastAsia="MS Mincho"/>
          <w:b/>
          <w:bCs/>
          <w:lang w:eastAsia="ja-JP"/>
        </w:rPr>
        <w:t xml:space="preserve"> as the acceptable cost </w:t>
      </w:r>
      <w:r w:rsidR="002023D4">
        <w:rPr>
          <w:rFonts w:eastAsia="MS Mincho"/>
          <w:b/>
          <w:bCs/>
          <w:lang w:eastAsia="ja-JP"/>
        </w:rPr>
        <w:t xml:space="preserve">compared with </w:t>
      </w:r>
      <w:r w:rsidR="0040437A">
        <w:rPr>
          <w:rFonts w:eastAsia="MS Mincho"/>
          <w:b/>
          <w:bCs/>
          <w:lang w:eastAsia="ja-JP"/>
        </w:rPr>
        <w:t>the resource overhead</w:t>
      </w:r>
      <w:r w:rsidR="002023D4">
        <w:rPr>
          <w:rFonts w:eastAsia="MS Mincho"/>
          <w:b/>
          <w:bCs/>
          <w:lang w:eastAsia="ja-JP"/>
        </w:rPr>
        <w:t xml:space="preserve"> </w:t>
      </w:r>
      <w:r w:rsidR="004665DC">
        <w:rPr>
          <w:rFonts w:eastAsia="MS Mincho"/>
          <w:b/>
          <w:bCs/>
          <w:lang w:eastAsia="ja-JP"/>
        </w:rPr>
        <w:t xml:space="preserve">of Msg1 sharing </w:t>
      </w:r>
      <w:r w:rsidR="00281D9F">
        <w:rPr>
          <w:rFonts w:eastAsia="MS Mincho"/>
          <w:b/>
          <w:bCs/>
          <w:lang w:eastAsia="ja-JP"/>
        </w:rPr>
        <w:t>to</w:t>
      </w:r>
      <w:r w:rsidR="004665DC">
        <w:rPr>
          <w:rFonts w:eastAsia="MS Mincho"/>
          <w:b/>
          <w:bCs/>
          <w:lang w:eastAsia="ja-JP"/>
        </w:rPr>
        <w:t xml:space="preserve"> </w:t>
      </w:r>
      <w:proofErr w:type="spellStart"/>
      <w:r w:rsidR="004665DC">
        <w:rPr>
          <w:rFonts w:eastAsia="MS Mincho"/>
          <w:b/>
          <w:bCs/>
          <w:lang w:eastAsia="ja-JP"/>
        </w:rPr>
        <w:t>RedCap</w:t>
      </w:r>
      <w:proofErr w:type="spellEnd"/>
      <w:r w:rsidR="004665DC">
        <w:rPr>
          <w:rFonts w:eastAsia="MS Mincho"/>
          <w:b/>
          <w:bCs/>
          <w:lang w:eastAsia="ja-JP"/>
        </w:rPr>
        <w:t xml:space="preserve"> devices</w:t>
      </w:r>
      <w:r w:rsidR="00662924">
        <w:rPr>
          <w:rFonts w:eastAsia="MS Mincho"/>
          <w:b/>
          <w:bCs/>
          <w:lang w:eastAsia="ja-JP"/>
        </w:rPr>
        <w:t>.</w:t>
      </w:r>
    </w:p>
    <w:p w14:paraId="3DF4A7D8" w14:textId="77777777" w:rsidR="00516E13" w:rsidRPr="007830C8" w:rsidRDefault="00516E13" w:rsidP="00A77B6C">
      <w:pPr>
        <w:rPr>
          <w:rFonts w:eastAsia="MS Mincho"/>
          <w:b/>
          <w:bCs/>
          <w:lang w:eastAsia="ja-JP"/>
        </w:rPr>
      </w:pPr>
    </w:p>
    <w:p w14:paraId="11545E43" w14:textId="253CE988" w:rsidR="007406FB" w:rsidRDefault="007406FB" w:rsidP="007406FB">
      <w:pPr>
        <w:pStyle w:val="Heading2"/>
      </w:pPr>
      <w:r>
        <w:t>2.</w:t>
      </w:r>
      <w:r w:rsidR="00A167CF">
        <w:t>3</w:t>
      </w:r>
      <w:r>
        <w:t xml:space="preserve"> Device type identification </w:t>
      </w:r>
      <w:r w:rsidR="00A167CF">
        <w:t>via</w:t>
      </w:r>
      <w:r w:rsidR="00170DA6">
        <w:t xml:space="preserve"> post</w:t>
      </w:r>
      <w:r>
        <w:t xml:space="preserve"> Msg</w:t>
      </w:r>
      <w:r w:rsidR="00170DA6">
        <w:t>4</w:t>
      </w:r>
      <w:r>
        <w:t xml:space="preserve"> transmission</w:t>
      </w:r>
    </w:p>
    <w:p w14:paraId="36AFCCE6" w14:textId="7F01ECFC" w:rsidR="007406FB" w:rsidRDefault="00CC1F71" w:rsidP="007533C7">
      <w:pPr>
        <w:jc w:val="left"/>
        <w:rPr>
          <w:rFonts w:eastAsia="MS Mincho"/>
          <w:lang w:eastAsia="ja-JP"/>
        </w:rPr>
      </w:pPr>
      <w:r>
        <w:rPr>
          <w:rFonts w:eastAsia="MS Mincho"/>
          <w:lang w:eastAsia="ja-JP"/>
        </w:rPr>
        <w:t xml:space="preserve">In our opinion, the pros and cons for this option is similar with </w:t>
      </w:r>
      <w:r w:rsidR="00231773">
        <w:rPr>
          <w:rFonts w:eastAsia="MS Mincho"/>
          <w:lang w:eastAsia="ja-JP"/>
        </w:rPr>
        <w:t>using Msg3</w:t>
      </w:r>
      <w:r w:rsidR="00520919">
        <w:rPr>
          <w:rFonts w:eastAsia="MS Mincho"/>
          <w:lang w:eastAsia="ja-JP"/>
        </w:rPr>
        <w:t xml:space="preserve">. </w:t>
      </w:r>
      <w:r w:rsidR="00090589">
        <w:rPr>
          <w:rFonts w:eastAsia="MS Mincho"/>
          <w:lang w:eastAsia="ja-JP"/>
        </w:rPr>
        <w:t>But the</w:t>
      </w:r>
      <w:r w:rsidR="00520919">
        <w:rPr>
          <w:rFonts w:eastAsia="MS Mincho"/>
          <w:lang w:eastAsia="ja-JP"/>
        </w:rPr>
        <w:t xml:space="preserve"> network </w:t>
      </w:r>
      <w:r w:rsidR="00090589">
        <w:rPr>
          <w:rFonts w:eastAsia="MS Mincho"/>
          <w:lang w:eastAsia="ja-JP"/>
        </w:rPr>
        <w:t xml:space="preserve">is </w:t>
      </w:r>
      <w:r w:rsidR="008C17FE">
        <w:rPr>
          <w:rFonts w:eastAsia="MS Mincho"/>
          <w:lang w:eastAsia="ja-JP"/>
        </w:rPr>
        <w:t xml:space="preserve">required to have common operation between </w:t>
      </w:r>
      <w:proofErr w:type="spellStart"/>
      <w:r w:rsidR="008C17FE">
        <w:rPr>
          <w:rFonts w:eastAsia="MS Mincho"/>
          <w:lang w:eastAsia="ja-JP"/>
        </w:rPr>
        <w:t>RedCap</w:t>
      </w:r>
      <w:proofErr w:type="spellEnd"/>
      <w:r w:rsidR="008C17FE">
        <w:rPr>
          <w:rFonts w:eastAsia="MS Mincho"/>
          <w:lang w:eastAsia="ja-JP"/>
        </w:rPr>
        <w:t xml:space="preserve"> and non-</w:t>
      </w:r>
      <w:proofErr w:type="spellStart"/>
      <w:r w:rsidR="008C17FE">
        <w:rPr>
          <w:rFonts w:eastAsia="MS Mincho"/>
          <w:lang w:eastAsia="ja-JP"/>
        </w:rPr>
        <w:t>RedCap</w:t>
      </w:r>
      <w:proofErr w:type="spellEnd"/>
      <w:r w:rsidR="008C17FE">
        <w:rPr>
          <w:rFonts w:eastAsia="MS Mincho"/>
          <w:lang w:eastAsia="ja-JP"/>
        </w:rPr>
        <w:t xml:space="preserve"> UEs</w:t>
      </w:r>
      <w:r w:rsidR="00090589">
        <w:rPr>
          <w:rFonts w:eastAsia="MS Mincho"/>
          <w:lang w:eastAsia="ja-JP"/>
        </w:rPr>
        <w:t xml:space="preserve"> until a</w:t>
      </w:r>
      <w:r w:rsidR="006C2635">
        <w:rPr>
          <w:rFonts w:eastAsia="MS Mincho"/>
          <w:lang w:eastAsia="ja-JP"/>
        </w:rPr>
        <w:t>n</w:t>
      </w:r>
      <w:r w:rsidR="00090589">
        <w:rPr>
          <w:rFonts w:eastAsia="MS Mincho"/>
          <w:lang w:eastAsia="ja-JP"/>
        </w:rPr>
        <w:t xml:space="preserve"> even later stage</w:t>
      </w:r>
      <w:r w:rsidR="006C2635">
        <w:rPr>
          <w:rFonts w:eastAsia="MS Mincho"/>
          <w:lang w:eastAsia="ja-JP"/>
        </w:rPr>
        <w:t xml:space="preserve">. </w:t>
      </w:r>
      <w:r w:rsidR="007F34B2">
        <w:rPr>
          <w:rFonts w:eastAsia="MS Mincho"/>
          <w:lang w:eastAsia="ja-JP"/>
        </w:rPr>
        <w:t xml:space="preserve">In addition, the more </w:t>
      </w:r>
      <w:r w:rsidR="0080465C">
        <w:rPr>
          <w:rFonts w:eastAsia="MS Mincho"/>
          <w:lang w:eastAsia="ja-JP"/>
        </w:rPr>
        <w:t xml:space="preserve">detailed </w:t>
      </w:r>
      <w:r w:rsidR="007F34B2">
        <w:rPr>
          <w:rFonts w:eastAsia="MS Mincho"/>
          <w:lang w:eastAsia="ja-JP"/>
        </w:rPr>
        <w:t xml:space="preserve">differentiation of </w:t>
      </w:r>
      <w:proofErr w:type="spellStart"/>
      <w:r w:rsidR="007F34B2">
        <w:rPr>
          <w:rFonts w:eastAsia="MS Mincho"/>
          <w:lang w:eastAsia="ja-JP"/>
        </w:rPr>
        <w:t>RedCap</w:t>
      </w:r>
      <w:proofErr w:type="spellEnd"/>
      <w:r w:rsidR="007F34B2">
        <w:rPr>
          <w:rFonts w:eastAsia="MS Mincho"/>
          <w:lang w:eastAsia="ja-JP"/>
        </w:rPr>
        <w:t xml:space="preserve"> devices </w:t>
      </w:r>
      <w:r w:rsidR="00FE0FEF">
        <w:rPr>
          <w:rFonts w:eastAsia="MS Mincho"/>
          <w:lang w:eastAsia="ja-JP"/>
        </w:rPr>
        <w:t>is easier to support by</w:t>
      </w:r>
      <w:r w:rsidR="007F34B2">
        <w:rPr>
          <w:rFonts w:eastAsia="MS Mincho"/>
          <w:lang w:eastAsia="ja-JP"/>
        </w:rPr>
        <w:t xml:space="preserve"> this option</w:t>
      </w:r>
      <w:r w:rsidR="00421E79" w:rsidRPr="00421E79">
        <w:rPr>
          <w:rFonts w:eastAsia="MS Mincho"/>
          <w:lang w:eastAsia="ja-JP"/>
        </w:rPr>
        <w:t xml:space="preserve"> </w:t>
      </w:r>
      <w:r w:rsidR="00421E79">
        <w:rPr>
          <w:rFonts w:eastAsia="MS Mincho"/>
          <w:lang w:eastAsia="ja-JP"/>
        </w:rPr>
        <w:t>to reuse the existing framework of UE capability reporting</w:t>
      </w:r>
      <w:r w:rsidR="0080465C">
        <w:rPr>
          <w:rFonts w:eastAsia="MS Mincho"/>
          <w:lang w:eastAsia="ja-JP"/>
        </w:rPr>
        <w:t xml:space="preserve">, as </w:t>
      </w:r>
      <w:r w:rsidR="00FE0FEF">
        <w:rPr>
          <w:rFonts w:eastAsia="MS Mincho"/>
          <w:lang w:eastAsia="ja-JP"/>
        </w:rPr>
        <w:t>the cost of using</w:t>
      </w:r>
      <w:r w:rsidR="008C17FE">
        <w:rPr>
          <w:rFonts w:eastAsia="MS Mincho"/>
          <w:lang w:eastAsia="ja-JP"/>
        </w:rPr>
        <w:t xml:space="preserve"> Msg1</w:t>
      </w:r>
      <w:r w:rsidR="002037CB">
        <w:rPr>
          <w:rFonts w:eastAsia="MS Mincho"/>
          <w:lang w:eastAsia="ja-JP"/>
        </w:rPr>
        <w:t xml:space="preserve"> is higher</w:t>
      </w:r>
      <w:r w:rsidR="008C17FE">
        <w:rPr>
          <w:rFonts w:eastAsia="MS Mincho"/>
          <w:lang w:eastAsia="ja-JP"/>
        </w:rPr>
        <w:t xml:space="preserve"> and Msg3 </w:t>
      </w:r>
      <w:r w:rsidR="00C01871">
        <w:rPr>
          <w:rFonts w:eastAsia="MS Mincho"/>
          <w:lang w:eastAsia="ja-JP"/>
        </w:rPr>
        <w:t xml:space="preserve">payload </w:t>
      </w:r>
      <w:r w:rsidR="002A52C1">
        <w:rPr>
          <w:rFonts w:eastAsia="MS Mincho"/>
          <w:lang w:eastAsia="ja-JP"/>
        </w:rPr>
        <w:t>size would be limited to have the compatibility with Rel.15</w:t>
      </w:r>
      <w:r w:rsidR="00C01871">
        <w:rPr>
          <w:rFonts w:eastAsia="MS Mincho"/>
          <w:lang w:eastAsia="ja-JP"/>
        </w:rPr>
        <w:t xml:space="preserve"> and not friendly</w:t>
      </w:r>
      <w:r w:rsidR="00F42510">
        <w:rPr>
          <w:rFonts w:eastAsia="MS Mincho"/>
          <w:lang w:eastAsia="ja-JP"/>
        </w:rPr>
        <w:t xml:space="preserve"> for that</w:t>
      </w:r>
      <w:r w:rsidR="00A413B2">
        <w:rPr>
          <w:rFonts w:eastAsia="MS Mincho"/>
          <w:lang w:eastAsia="ja-JP"/>
        </w:rPr>
        <w:t>.</w:t>
      </w:r>
    </w:p>
    <w:p w14:paraId="126EC170" w14:textId="752A9F0D" w:rsidR="006C6EE8" w:rsidRPr="006C6EE8" w:rsidRDefault="006C6EE8" w:rsidP="007533C7">
      <w:pPr>
        <w:jc w:val="left"/>
        <w:rPr>
          <w:rFonts w:eastAsia="MS Mincho"/>
          <w:b/>
          <w:bCs/>
          <w:lang w:eastAsia="ja-JP"/>
        </w:rPr>
      </w:pPr>
      <w:r w:rsidRPr="006C6EE8">
        <w:rPr>
          <w:rFonts w:eastAsia="MS Mincho"/>
          <w:b/>
          <w:bCs/>
          <w:lang w:eastAsia="ja-JP"/>
        </w:rPr>
        <w:t xml:space="preserve">Observation 7: </w:t>
      </w:r>
      <w:r w:rsidR="001C3615">
        <w:rPr>
          <w:rFonts w:eastAsia="MS Mincho"/>
          <w:b/>
          <w:bCs/>
          <w:lang w:eastAsia="ja-JP"/>
        </w:rPr>
        <w:t xml:space="preserve">The pros and cons for </w:t>
      </w:r>
      <w:r w:rsidR="00A4358F">
        <w:rPr>
          <w:rFonts w:eastAsia="MS Mincho"/>
          <w:b/>
          <w:bCs/>
          <w:lang w:eastAsia="ja-JP"/>
        </w:rPr>
        <w:t>device type identification via Msg3 and post Msg</w:t>
      </w:r>
      <w:r w:rsidR="00493BF7">
        <w:rPr>
          <w:rFonts w:eastAsia="MS Mincho"/>
          <w:b/>
          <w:bCs/>
          <w:lang w:eastAsia="ja-JP"/>
        </w:rPr>
        <w:t>4</w:t>
      </w:r>
      <w:r w:rsidR="00A4358F">
        <w:rPr>
          <w:rFonts w:eastAsia="MS Mincho"/>
          <w:b/>
          <w:bCs/>
          <w:lang w:eastAsia="ja-JP"/>
        </w:rPr>
        <w:t xml:space="preserve"> transmission are quite similar</w:t>
      </w:r>
      <w:r w:rsidR="000F2B14">
        <w:rPr>
          <w:rFonts w:eastAsia="MS Mincho"/>
          <w:b/>
          <w:bCs/>
          <w:lang w:eastAsia="ja-JP"/>
        </w:rPr>
        <w:t xml:space="preserve">. </w:t>
      </w:r>
      <w:r w:rsidR="00B9256E">
        <w:rPr>
          <w:rFonts w:eastAsia="MS Mincho"/>
          <w:b/>
          <w:bCs/>
          <w:lang w:eastAsia="ja-JP"/>
        </w:rPr>
        <w:t xml:space="preserve">The more </w:t>
      </w:r>
      <w:r w:rsidR="009C0337">
        <w:rPr>
          <w:rFonts w:eastAsia="MS Mincho"/>
          <w:b/>
          <w:bCs/>
          <w:lang w:eastAsia="ja-JP"/>
        </w:rPr>
        <w:t>detailed differentiation of</w:t>
      </w:r>
      <w:r w:rsidR="00B9256E" w:rsidRPr="00B9256E">
        <w:rPr>
          <w:rFonts w:eastAsia="MS Mincho"/>
          <w:b/>
          <w:bCs/>
          <w:lang w:eastAsia="ja-JP"/>
        </w:rPr>
        <w:t xml:space="preserve"> </w:t>
      </w:r>
      <w:proofErr w:type="spellStart"/>
      <w:r w:rsidR="00B9256E" w:rsidRPr="00B9256E">
        <w:rPr>
          <w:rFonts w:eastAsia="MS Mincho"/>
          <w:b/>
          <w:bCs/>
          <w:lang w:eastAsia="ja-JP"/>
        </w:rPr>
        <w:t>RedCap</w:t>
      </w:r>
      <w:proofErr w:type="spellEnd"/>
      <w:r w:rsidR="00B9256E" w:rsidRPr="00B9256E">
        <w:rPr>
          <w:rFonts w:eastAsia="MS Mincho"/>
          <w:b/>
          <w:bCs/>
          <w:lang w:eastAsia="ja-JP"/>
        </w:rPr>
        <w:t xml:space="preserve"> devices </w:t>
      </w:r>
      <w:r w:rsidR="00B9256E">
        <w:rPr>
          <w:rFonts w:eastAsia="MS Mincho"/>
          <w:b/>
          <w:bCs/>
          <w:lang w:eastAsia="ja-JP"/>
        </w:rPr>
        <w:t>need</w:t>
      </w:r>
      <w:r w:rsidR="00006392">
        <w:rPr>
          <w:rFonts w:eastAsia="MS Mincho"/>
          <w:b/>
          <w:bCs/>
          <w:lang w:eastAsia="ja-JP"/>
        </w:rPr>
        <w:t>s</w:t>
      </w:r>
      <w:r w:rsidR="00B9256E">
        <w:rPr>
          <w:rFonts w:eastAsia="MS Mincho"/>
          <w:b/>
          <w:bCs/>
          <w:lang w:eastAsia="ja-JP"/>
        </w:rPr>
        <w:t xml:space="preserve"> to use this option </w:t>
      </w:r>
      <w:r w:rsidR="000F2B14">
        <w:rPr>
          <w:rFonts w:eastAsia="MS Mincho"/>
          <w:b/>
          <w:bCs/>
          <w:lang w:eastAsia="ja-JP"/>
        </w:rPr>
        <w:t>using the existing framework</w:t>
      </w:r>
      <w:r w:rsidR="00461750">
        <w:rPr>
          <w:rFonts w:eastAsia="MS Mincho"/>
          <w:b/>
          <w:bCs/>
          <w:lang w:eastAsia="ja-JP"/>
        </w:rPr>
        <w:t xml:space="preserve"> of UE capability reporting</w:t>
      </w:r>
      <w:r w:rsidR="00006392">
        <w:rPr>
          <w:rFonts w:eastAsia="MS Mincho"/>
          <w:b/>
          <w:bCs/>
          <w:lang w:eastAsia="ja-JP"/>
        </w:rPr>
        <w:t>, if supported</w:t>
      </w:r>
      <w:r w:rsidR="00B974F0">
        <w:rPr>
          <w:rFonts w:eastAsia="MS Mincho"/>
          <w:b/>
          <w:bCs/>
          <w:lang w:eastAsia="ja-JP"/>
        </w:rPr>
        <w:t>.</w:t>
      </w:r>
    </w:p>
    <w:p w14:paraId="59AD7442" w14:textId="7008A681" w:rsidR="007406FB" w:rsidRPr="00A16139" w:rsidRDefault="007406FB" w:rsidP="00A77B6C">
      <w:pPr>
        <w:rPr>
          <w:rFonts w:eastAsia="MS Mincho"/>
          <w:lang w:eastAsia="ja-JP"/>
        </w:rPr>
      </w:pPr>
    </w:p>
    <w:p w14:paraId="36170673" w14:textId="0E529D90" w:rsidR="007406FB" w:rsidRDefault="007406FB" w:rsidP="007406FB">
      <w:pPr>
        <w:pStyle w:val="Heading2"/>
      </w:pPr>
      <w:r>
        <w:t>2.</w:t>
      </w:r>
      <w:r w:rsidR="00CD2BEC">
        <w:t>4</w:t>
      </w:r>
      <w:r>
        <w:t xml:space="preserve"> Device type identification during </w:t>
      </w:r>
      <w:proofErr w:type="spellStart"/>
      <w:r w:rsidR="00C80CA1">
        <w:t>MsgA</w:t>
      </w:r>
      <w:proofErr w:type="spellEnd"/>
      <w:r w:rsidR="00C80CA1">
        <w:t xml:space="preserve"> transmission</w:t>
      </w:r>
    </w:p>
    <w:p w14:paraId="738FA891" w14:textId="6FFF13A2" w:rsidR="00B61244" w:rsidRDefault="000701E4" w:rsidP="007533C7">
      <w:pPr>
        <w:jc w:val="left"/>
        <w:rPr>
          <w:rFonts w:eastAsia="MS Mincho"/>
          <w:lang w:eastAsia="ja-JP"/>
        </w:rPr>
      </w:pPr>
      <w:r>
        <w:rPr>
          <w:rFonts w:eastAsia="MS Mincho"/>
          <w:lang w:eastAsia="ja-JP"/>
        </w:rPr>
        <w:t xml:space="preserve">As a general consideration, 4-step RACH (Type-1 random access) is anyway a mandatory UE feature. </w:t>
      </w:r>
      <w:r w:rsidR="005C3E97">
        <w:rPr>
          <w:rFonts w:eastAsia="MS Mincho"/>
          <w:lang w:eastAsia="ja-JP"/>
        </w:rPr>
        <w:t xml:space="preserve">So </w:t>
      </w:r>
      <w:r w:rsidR="00776D8E">
        <w:rPr>
          <w:rFonts w:eastAsia="MS Mincho"/>
          <w:lang w:eastAsia="ja-JP"/>
        </w:rPr>
        <w:t xml:space="preserve">even </w:t>
      </w:r>
      <w:r w:rsidR="005C3E97">
        <w:rPr>
          <w:rFonts w:eastAsia="MS Mincho"/>
          <w:lang w:eastAsia="ja-JP"/>
        </w:rPr>
        <w:t xml:space="preserve">if the option of using </w:t>
      </w:r>
      <w:proofErr w:type="spellStart"/>
      <w:r w:rsidR="005C3E97">
        <w:rPr>
          <w:rFonts w:eastAsia="MS Mincho"/>
          <w:lang w:eastAsia="ja-JP"/>
        </w:rPr>
        <w:t>MsgA</w:t>
      </w:r>
      <w:proofErr w:type="spellEnd"/>
      <w:r w:rsidR="005C3E97">
        <w:rPr>
          <w:rFonts w:eastAsia="MS Mincho"/>
          <w:lang w:eastAsia="ja-JP"/>
        </w:rPr>
        <w:t xml:space="preserve"> is</w:t>
      </w:r>
      <w:r w:rsidR="00776D8E">
        <w:rPr>
          <w:rFonts w:eastAsia="MS Mincho"/>
          <w:lang w:eastAsia="ja-JP"/>
        </w:rPr>
        <w:t xml:space="preserve"> going to be</w:t>
      </w:r>
      <w:r w:rsidR="005C3E97">
        <w:rPr>
          <w:rFonts w:eastAsia="MS Mincho"/>
          <w:lang w:eastAsia="ja-JP"/>
        </w:rPr>
        <w:t xml:space="preserve"> supported, the UE type identification </w:t>
      </w:r>
      <w:r w:rsidR="00484181">
        <w:rPr>
          <w:rFonts w:eastAsia="MS Mincho"/>
          <w:lang w:eastAsia="ja-JP"/>
        </w:rPr>
        <w:t>for 4-step RACH also</w:t>
      </w:r>
      <w:r w:rsidR="00FB6D8E">
        <w:rPr>
          <w:rFonts w:eastAsia="MS Mincho"/>
          <w:lang w:eastAsia="ja-JP"/>
        </w:rPr>
        <w:t xml:space="preserve"> needs to be specified. Thus this </w:t>
      </w:r>
      <w:r w:rsidR="00B870C3">
        <w:rPr>
          <w:rFonts w:eastAsia="MS Mincho"/>
          <w:lang w:eastAsia="ja-JP"/>
        </w:rPr>
        <w:t xml:space="preserve">requires </w:t>
      </w:r>
      <w:r w:rsidR="00FB6D8E">
        <w:rPr>
          <w:rFonts w:eastAsia="MS Mincho"/>
          <w:lang w:eastAsia="ja-JP"/>
        </w:rPr>
        <w:t>additional standardization efforts</w:t>
      </w:r>
      <w:r w:rsidR="00B61244">
        <w:rPr>
          <w:rFonts w:eastAsia="MS Mincho"/>
          <w:lang w:eastAsia="ja-JP"/>
        </w:rPr>
        <w:t>.</w:t>
      </w:r>
    </w:p>
    <w:p w14:paraId="5A7E307D" w14:textId="0F98698C" w:rsidR="007406FB" w:rsidRPr="00407E7E" w:rsidRDefault="00B61244" w:rsidP="007533C7">
      <w:pPr>
        <w:jc w:val="left"/>
        <w:rPr>
          <w:rFonts w:eastAsia="MS Mincho"/>
          <w:b/>
          <w:bCs/>
          <w:lang w:eastAsia="ja-JP"/>
        </w:rPr>
      </w:pPr>
      <w:r w:rsidRPr="00407E7E">
        <w:rPr>
          <w:rFonts w:eastAsia="MS Mincho"/>
          <w:b/>
          <w:bCs/>
          <w:lang w:eastAsia="ja-JP"/>
        </w:rPr>
        <w:t xml:space="preserve">Observation </w:t>
      </w:r>
      <w:r w:rsidR="002F7F69">
        <w:rPr>
          <w:rFonts w:eastAsia="MS Mincho"/>
          <w:b/>
          <w:bCs/>
          <w:lang w:eastAsia="ja-JP"/>
        </w:rPr>
        <w:t>8</w:t>
      </w:r>
      <w:r w:rsidRPr="00407E7E">
        <w:rPr>
          <w:rFonts w:eastAsia="MS Mincho"/>
          <w:b/>
          <w:bCs/>
          <w:lang w:eastAsia="ja-JP"/>
        </w:rPr>
        <w:t xml:space="preserve">: </w:t>
      </w:r>
      <w:r w:rsidR="000520F6" w:rsidRPr="00407E7E">
        <w:rPr>
          <w:rFonts w:eastAsia="MS Mincho"/>
          <w:b/>
          <w:bCs/>
          <w:lang w:eastAsia="ja-JP"/>
        </w:rPr>
        <w:t xml:space="preserve">Device type identification during </w:t>
      </w:r>
      <w:proofErr w:type="spellStart"/>
      <w:r w:rsidR="000520F6" w:rsidRPr="00407E7E">
        <w:rPr>
          <w:rFonts w:eastAsia="MS Mincho"/>
          <w:b/>
          <w:bCs/>
          <w:lang w:eastAsia="ja-JP"/>
        </w:rPr>
        <w:t>MsgA</w:t>
      </w:r>
      <w:proofErr w:type="spellEnd"/>
      <w:r w:rsidR="000520F6" w:rsidRPr="00407E7E">
        <w:rPr>
          <w:rFonts w:eastAsia="MS Mincho"/>
          <w:b/>
          <w:bCs/>
          <w:lang w:eastAsia="ja-JP"/>
        </w:rPr>
        <w:t xml:space="preserve"> transmission </w:t>
      </w:r>
      <w:r w:rsidR="00B870C3">
        <w:rPr>
          <w:rFonts w:eastAsia="MS Mincho"/>
          <w:b/>
          <w:bCs/>
          <w:lang w:eastAsia="ja-JP"/>
        </w:rPr>
        <w:t>requires</w:t>
      </w:r>
      <w:r w:rsidR="000520F6" w:rsidRPr="00407E7E">
        <w:rPr>
          <w:rFonts w:eastAsia="MS Mincho"/>
          <w:b/>
          <w:bCs/>
          <w:lang w:eastAsia="ja-JP"/>
        </w:rPr>
        <w:t xml:space="preserve"> additional standardization efforts</w:t>
      </w:r>
      <w:r w:rsidR="00407E7E" w:rsidRPr="00407E7E">
        <w:rPr>
          <w:rFonts w:eastAsia="MS Mincho"/>
          <w:b/>
          <w:bCs/>
          <w:lang w:eastAsia="ja-JP"/>
        </w:rPr>
        <w:t>.</w:t>
      </w:r>
    </w:p>
    <w:p w14:paraId="68014F2D" w14:textId="315B5321" w:rsidR="00A77B6C" w:rsidRDefault="006262A5" w:rsidP="007533C7">
      <w:pPr>
        <w:jc w:val="left"/>
        <w:rPr>
          <w:rFonts w:eastAsia="MS Mincho"/>
          <w:lang w:eastAsia="ja-JP"/>
        </w:rPr>
      </w:pPr>
      <w:r>
        <w:rPr>
          <w:rFonts w:eastAsia="MS Mincho"/>
          <w:lang w:eastAsia="ja-JP"/>
        </w:rPr>
        <w:t>Depending on the device type information is carried by preamble or PUSCH</w:t>
      </w:r>
      <w:r w:rsidRPr="006262A5">
        <w:rPr>
          <w:rFonts w:eastAsia="MS Mincho"/>
          <w:lang w:eastAsia="ja-JP"/>
        </w:rPr>
        <w:t xml:space="preserve"> </w:t>
      </w:r>
      <w:r>
        <w:rPr>
          <w:rFonts w:eastAsia="MS Mincho"/>
          <w:lang w:eastAsia="ja-JP"/>
        </w:rPr>
        <w:t xml:space="preserve">of </w:t>
      </w:r>
      <w:proofErr w:type="spellStart"/>
      <w:r>
        <w:rPr>
          <w:rFonts w:eastAsia="MS Mincho"/>
          <w:lang w:eastAsia="ja-JP"/>
        </w:rPr>
        <w:t>MsgA</w:t>
      </w:r>
      <w:proofErr w:type="spellEnd"/>
      <w:r>
        <w:rPr>
          <w:rFonts w:eastAsia="MS Mincho"/>
          <w:lang w:eastAsia="ja-JP"/>
        </w:rPr>
        <w:t xml:space="preserve">, the pros/cons can be similar with </w:t>
      </w:r>
      <w:r w:rsidR="00D1209B">
        <w:rPr>
          <w:rFonts w:eastAsia="MS Mincho"/>
          <w:lang w:eastAsia="ja-JP"/>
        </w:rPr>
        <w:t>Msg1 and Msg3, respectively</w:t>
      </w:r>
      <w:r w:rsidR="002C5F5C">
        <w:rPr>
          <w:rFonts w:eastAsia="MS Mincho"/>
          <w:lang w:eastAsia="ja-JP"/>
        </w:rPr>
        <w:t>, except that the network is ab</w:t>
      </w:r>
      <w:r w:rsidR="00E7029F">
        <w:rPr>
          <w:rFonts w:eastAsia="MS Mincho"/>
          <w:lang w:eastAsia="ja-JP"/>
        </w:rPr>
        <w:t>le</w:t>
      </w:r>
      <w:r w:rsidR="002C5F5C">
        <w:rPr>
          <w:rFonts w:eastAsia="MS Mincho"/>
          <w:lang w:eastAsia="ja-JP"/>
        </w:rPr>
        <w:t xml:space="preserve"> to identify </w:t>
      </w:r>
      <w:r w:rsidR="00C77CBD">
        <w:rPr>
          <w:rFonts w:eastAsia="MS Mincho"/>
          <w:lang w:eastAsia="ja-JP"/>
        </w:rPr>
        <w:t xml:space="preserve">UE type earlier by PUSCH in </w:t>
      </w:r>
      <w:proofErr w:type="spellStart"/>
      <w:r w:rsidR="00C77CBD">
        <w:rPr>
          <w:rFonts w:eastAsia="MS Mincho"/>
          <w:lang w:eastAsia="ja-JP"/>
        </w:rPr>
        <w:t>MsgA</w:t>
      </w:r>
      <w:proofErr w:type="spellEnd"/>
      <w:r w:rsidR="00C77CBD">
        <w:rPr>
          <w:rFonts w:eastAsia="MS Mincho"/>
          <w:lang w:eastAsia="ja-JP"/>
        </w:rPr>
        <w:t xml:space="preserve"> than Msg3.</w:t>
      </w:r>
      <w:r w:rsidR="00E7029F">
        <w:rPr>
          <w:rFonts w:eastAsia="MS Mincho"/>
          <w:lang w:eastAsia="ja-JP"/>
        </w:rPr>
        <w:t xml:space="preserve"> </w:t>
      </w:r>
      <w:r w:rsidR="00C31EC8">
        <w:rPr>
          <w:rFonts w:eastAsia="MS Mincho"/>
          <w:lang w:eastAsia="ja-JP"/>
        </w:rPr>
        <w:t>Moreover,</w:t>
      </w:r>
      <w:r w:rsidR="00436718">
        <w:rPr>
          <w:rFonts w:eastAsia="MS Mincho"/>
          <w:lang w:eastAsia="ja-JP"/>
        </w:rPr>
        <w:t xml:space="preserve"> </w:t>
      </w:r>
      <w:proofErr w:type="spellStart"/>
      <w:r w:rsidR="00436718">
        <w:rPr>
          <w:rFonts w:eastAsia="MS Mincho"/>
          <w:lang w:eastAsia="ja-JP"/>
        </w:rPr>
        <w:t>MsgB</w:t>
      </w:r>
      <w:proofErr w:type="spellEnd"/>
      <w:r w:rsidR="00DB2294">
        <w:rPr>
          <w:rFonts w:eastAsia="MS Mincho"/>
          <w:lang w:eastAsia="ja-JP"/>
        </w:rPr>
        <w:t xml:space="preserve"> scheduling is after the</w:t>
      </w:r>
      <w:r w:rsidR="00436718">
        <w:rPr>
          <w:rFonts w:eastAsia="MS Mincho"/>
          <w:lang w:eastAsia="ja-JP"/>
        </w:rPr>
        <w:t xml:space="preserve"> </w:t>
      </w:r>
      <w:r w:rsidR="00DB2294">
        <w:rPr>
          <w:rFonts w:eastAsia="MS Mincho"/>
          <w:lang w:eastAsia="ja-JP"/>
        </w:rPr>
        <w:t>device</w:t>
      </w:r>
      <w:r w:rsidR="00A53358">
        <w:rPr>
          <w:rFonts w:eastAsia="MS Mincho"/>
          <w:lang w:eastAsia="ja-JP"/>
        </w:rPr>
        <w:t xml:space="preserve"> type identification</w:t>
      </w:r>
      <w:r w:rsidR="008A094E">
        <w:rPr>
          <w:rFonts w:eastAsia="MS Mincho"/>
          <w:lang w:eastAsia="ja-JP"/>
        </w:rPr>
        <w:t xml:space="preserve">. Therefore, the compensation </w:t>
      </w:r>
      <w:r w:rsidR="00A53358">
        <w:rPr>
          <w:rFonts w:eastAsia="MS Mincho"/>
          <w:lang w:eastAsia="ja-JP"/>
        </w:rPr>
        <w:t>can be</w:t>
      </w:r>
      <w:r w:rsidR="008A094E">
        <w:rPr>
          <w:rFonts w:eastAsia="MS Mincho"/>
          <w:lang w:eastAsia="ja-JP"/>
        </w:rPr>
        <w:t xml:space="preserve"> applied </w:t>
      </w:r>
      <w:r w:rsidR="00A53358">
        <w:rPr>
          <w:rFonts w:eastAsia="MS Mincho"/>
          <w:lang w:eastAsia="ja-JP"/>
        </w:rPr>
        <w:t xml:space="preserve">specifically </w:t>
      </w:r>
      <w:r w:rsidR="008A094E">
        <w:rPr>
          <w:rFonts w:eastAsia="MS Mincho"/>
          <w:lang w:eastAsia="ja-JP"/>
        </w:rPr>
        <w:t xml:space="preserve">to </w:t>
      </w:r>
      <w:proofErr w:type="spellStart"/>
      <w:r w:rsidR="008A094E">
        <w:rPr>
          <w:rFonts w:eastAsia="MS Mincho"/>
          <w:lang w:eastAsia="ja-JP"/>
        </w:rPr>
        <w:t>RedCap</w:t>
      </w:r>
      <w:proofErr w:type="spellEnd"/>
      <w:r w:rsidR="008A094E">
        <w:rPr>
          <w:rFonts w:eastAsia="MS Mincho"/>
          <w:lang w:eastAsia="ja-JP"/>
        </w:rPr>
        <w:t xml:space="preserve"> UEs.</w:t>
      </w:r>
    </w:p>
    <w:p w14:paraId="3703ADD4" w14:textId="1192D955" w:rsidR="00DE45CE" w:rsidRPr="00DE45CE" w:rsidRDefault="00DE45CE" w:rsidP="007533C7">
      <w:pPr>
        <w:jc w:val="left"/>
        <w:rPr>
          <w:rFonts w:eastAsia="MS Mincho"/>
          <w:b/>
          <w:bCs/>
          <w:lang w:eastAsia="ja-JP"/>
        </w:rPr>
      </w:pPr>
      <w:r w:rsidRPr="00DE45CE">
        <w:rPr>
          <w:rFonts w:eastAsia="MS Mincho"/>
          <w:b/>
          <w:bCs/>
          <w:lang w:eastAsia="ja-JP"/>
        </w:rPr>
        <w:t xml:space="preserve">Observation </w:t>
      </w:r>
      <w:r w:rsidR="002F7F69">
        <w:rPr>
          <w:rFonts w:eastAsia="MS Mincho"/>
          <w:b/>
          <w:bCs/>
          <w:lang w:eastAsia="ja-JP"/>
        </w:rPr>
        <w:t>9</w:t>
      </w:r>
      <w:r w:rsidRPr="00DE45CE">
        <w:rPr>
          <w:rFonts w:eastAsia="MS Mincho"/>
          <w:b/>
          <w:bCs/>
          <w:lang w:eastAsia="ja-JP"/>
        </w:rPr>
        <w:t>:</w:t>
      </w:r>
      <w:r w:rsidR="001947B2">
        <w:rPr>
          <w:rFonts w:eastAsia="MS Mincho"/>
          <w:b/>
          <w:bCs/>
          <w:lang w:eastAsia="ja-JP"/>
        </w:rPr>
        <w:t xml:space="preserve"> The pros and cons for device type identification via </w:t>
      </w:r>
      <w:proofErr w:type="spellStart"/>
      <w:r w:rsidR="001947B2">
        <w:rPr>
          <w:rFonts w:eastAsia="MS Mincho"/>
          <w:b/>
          <w:bCs/>
          <w:lang w:eastAsia="ja-JP"/>
        </w:rPr>
        <w:t>Msg</w:t>
      </w:r>
      <w:r w:rsidR="006E3D00">
        <w:rPr>
          <w:rFonts w:eastAsia="MS Mincho"/>
          <w:b/>
          <w:bCs/>
          <w:lang w:eastAsia="ja-JP"/>
        </w:rPr>
        <w:t>A</w:t>
      </w:r>
      <w:proofErr w:type="spellEnd"/>
      <w:r w:rsidR="006E3D00">
        <w:rPr>
          <w:rFonts w:eastAsia="MS Mincho"/>
          <w:b/>
          <w:bCs/>
          <w:lang w:eastAsia="ja-JP"/>
        </w:rPr>
        <w:t xml:space="preserve"> is similar with that of Msg1 and Msg3, except</w:t>
      </w:r>
      <w:r w:rsidR="00DB7250">
        <w:rPr>
          <w:rFonts w:eastAsia="MS Mincho"/>
          <w:b/>
          <w:bCs/>
          <w:lang w:eastAsia="ja-JP"/>
        </w:rPr>
        <w:t xml:space="preserve"> earlier identification by </w:t>
      </w:r>
      <w:proofErr w:type="spellStart"/>
      <w:r w:rsidR="00DB7250">
        <w:rPr>
          <w:rFonts w:eastAsia="MS Mincho"/>
          <w:b/>
          <w:bCs/>
          <w:lang w:eastAsia="ja-JP"/>
        </w:rPr>
        <w:t>MsgA</w:t>
      </w:r>
      <w:proofErr w:type="spellEnd"/>
      <w:r w:rsidR="00DB7250">
        <w:rPr>
          <w:rFonts w:eastAsia="MS Mincho"/>
          <w:b/>
          <w:bCs/>
          <w:lang w:eastAsia="ja-JP"/>
        </w:rPr>
        <w:t xml:space="preserve"> </w:t>
      </w:r>
      <w:r w:rsidR="003C311B">
        <w:rPr>
          <w:rFonts w:eastAsia="MS Mincho"/>
          <w:b/>
          <w:bCs/>
          <w:lang w:eastAsia="ja-JP"/>
        </w:rPr>
        <w:t>than Msg3</w:t>
      </w:r>
      <w:r w:rsidR="00CD2BEC">
        <w:rPr>
          <w:rFonts w:eastAsia="MS Mincho"/>
          <w:b/>
          <w:bCs/>
          <w:lang w:eastAsia="ja-JP"/>
        </w:rPr>
        <w:t>.</w:t>
      </w:r>
    </w:p>
    <w:p w14:paraId="29057258" w14:textId="77777777" w:rsidR="004329D9" w:rsidRPr="004329D9" w:rsidRDefault="004329D9" w:rsidP="004329D9"/>
    <w:p w14:paraId="52F2CA07" w14:textId="64ED9EDD" w:rsidR="00C238A7" w:rsidRPr="00F77186" w:rsidRDefault="00F77186" w:rsidP="00F77186">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F77186">
        <w:rPr>
          <w:rFonts w:ascii="Arial" w:hAnsi="Arial"/>
          <w:b w:val="0"/>
          <w:bCs w:val="0"/>
          <w:sz w:val="36"/>
          <w:szCs w:val="20"/>
        </w:rPr>
        <w:lastRenderedPageBreak/>
        <w:t>Conclusion</w:t>
      </w:r>
    </w:p>
    <w:p w14:paraId="0AF47A87" w14:textId="41CBB751" w:rsidR="00F77186" w:rsidRDefault="00E555C0" w:rsidP="007533C7">
      <w:pPr>
        <w:spacing w:before="240"/>
        <w:jc w:val="left"/>
      </w:pPr>
      <w:r>
        <w:t xml:space="preserve">Before RAN2 provides any further guideline, </w:t>
      </w:r>
      <w:r w:rsidR="006E2BBC">
        <w:t>some analysis</w:t>
      </w:r>
      <w:r w:rsidR="005261E4">
        <w:t xml:space="preserve"> on device type identification</w:t>
      </w:r>
      <w:r w:rsidR="006E2BBC">
        <w:t xml:space="preserve"> is provided in this contribution </w:t>
      </w:r>
      <w:r w:rsidR="00326BFE">
        <w:t>for the purpose of better understanding the feasibility, pros and cons of the identified options from RAN1 perspective</w:t>
      </w:r>
      <w:r w:rsidR="005261E4">
        <w:t>. T</w:t>
      </w:r>
      <w:r w:rsidR="00EF5907">
        <w:t>he following observations based on the analysis are highlighted:</w:t>
      </w:r>
    </w:p>
    <w:p w14:paraId="328621EC" w14:textId="77777777" w:rsidR="00182661" w:rsidRPr="002A13A4" w:rsidRDefault="00182661" w:rsidP="00182661">
      <w:pPr>
        <w:jc w:val="left"/>
        <w:rPr>
          <w:b/>
          <w:bCs/>
        </w:rPr>
      </w:pPr>
      <w:r w:rsidRPr="002A13A4">
        <w:rPr>
          <w:b/>
          <w:bCs/>
        </w:rPr>
        <w:t xml:space="preserve">Observation 1: </w:t>
      </w:r>
      <w:proofErr w:type="spellStart"/>
      <w:r w:rsidRPr="002A13A4">
        <w:rPr>
          <w:b/>
          <w:bCs/>
        </w:rPr>
        <w:t>RedCap</w:t>
      </w:r>
      <w:proofErr w:type="spellEnd"/>
      <w:r w:rsidRPr="002A13A4">
        <w:rPr>
          <w:b/>
          <w:bCs/>
        </w:rPr>
        <w:t xml:space="preserve"> device type identification during Msg1 transmission allows network to compensate the coverage performance in early stage</w:t>
      </w:r>
      <w:r>
        <w:rPr>
          <w:b/>
          <w:bCs/>
        </w:rPr>
        <w:t xml:space="preserve"> and the efficiency of Msg2 and </w:t>
      </w:r>
      <w:proofErr w:type="spellStart"/>
      <w:r>
        <w:rPr>
          <w:b/>
          <w:bCs/>
        </w:rPr>
        <w:t>larter</w:t>
      </w:r>
      <w:proofErr w:type="spellEnd"/>
      <w:r>
        <w:rPr>
          <w:b/>
          <w:bCs/>
        </w:rPr>
        <w:t xml:space="preserve"> could be improved</w:t>
      </w:r>
      <w:r w:rsidRPr="002A13A4">
        <w:rPr>
          <w:b/>
          <w:bCs/>
        </w:rPr>
        <w:t xml:space="preserve">. </w:t>
      </w:r>
    </w:p>
    <w:p w14:paraId="4DBFE494" w14:textId="77777777" w:rsidR="00182661" w:rsidRDefault="00182661" w:rsidP="00182661">
      <w:pPr>
        <w:jc w:val="left"/>
        <w:rPr>
          <w:b/>
          <w:bCs/>
        </w:rPr>
      </w:pPr>
      <w:r w:rsidRPr="008C27F8">
        <w:rPr>
          <w:b/>
          <w:bCs/>
        </w:rPr>
        <w:t xml:space="preserve">Observation 2: </w:t>
      </w:r>
      <w:r>
        <w:rPr>
          <w:b/>
          <w:bCs/>
        </w:rPr>
        <w:t>In general, i</w:t>
      </w:r>
      <w:r w:rsidRPr="008C27F8">
        <w:rPr>
          <w:b/>
          <w:bCs/>
        </w:rPr>
        <w:t xml:space="preserve">t is feasible to support </w:t>
      </w:r>
      <w:proofErr w:type="spellStart"/>
      <w:r w:rsidRPr="008C27F8">
        <w:rPr>
          <w:b/>
          <w:bCs/>
        </w:rPr>
        <w:t>RedCap</w:t>
      </w:r>
      <w:proofErr w:type="spellEnd"/>
      <w:r w:rsidRPr="008C27F8">
        <w:rPr>
          <w:b/>
          <w:bCs/>
        </w:rPr>
        <w:t xml:space="preserve"> device type identification by configuring separate PRACH resource in SIB</w:t>
      </w:r>
      <w:r>
        <w:rPr>
          <w:b/>
          <w:bCs/>
        </w:rPr>
        <w:t xml:space="preserve"> with some specification impact. </w:t>
      </w:r>
    </w:p>
    <w:p w14:paraId="55B0CE6B" w14:textId="77777777" w:rsidR="00182661" w:rsidRPr="008C27F8" w:rsidRDefault="00182661" w:rsidP="00182661">
      <w:pPr>
        <w:jc w:val="left"/>
        <w:rPr>
          <w:b/>
          <w:bCs/>
        </w:rPr>
      </w:pPr>
      <w:r>
        <w:rPr>
          <w:b/>
          <w:bCs/>
        </w:rPr>
        <w:t xml:space="preserve">Observation 3: Compared with separate PRACH resource in time and frequency domain, PRACH preamble partitioning may involve additional standardization efforts in RAN1 and lead to more complicated </w:t>
      </w:r>
      <w:proofErr w:type="spellStart"/>
      <w:r>
        <w:rPr>
          <w:b/>
          <w:bCs/>
        </w:rPr>
        <w:t>gNB</w:t>
      </w:r>
      <w:proofErr w:type="spellEnd"/>
      <w:r>
        <w:rPr>
          <w:b/>
          <w:bCs/>
        </w:rPr>
        <w:t xml:space="preserve"> implementation.</w:t>
      </w:r>
    </w:p>
    <w:p w14:paraId="2E7C7A04" w14:textId="77777777" w:rsidR="00182661" w:rsidRPr="003601B7" w:rsidRDefault="00182661" w:rsidP="00182661">
      <w:pPr>
        <w:jc w:val="left"/>
        <w:rPr>
          <w:b/>
          <w:bCs/>
        </w:rPr>
      </w:pPr>
      <w:r w:rsidRPr="003601B7">
        <w:rPr>
          <w:b/>
          <w:bCs/>
        </w:rPr>
        <w:t xml:space="preserve">Observation 4: It would be a challenge to PRACH resource and preamble capacity for UE identification via Msg1 if more than one UE types for </w:t>
      </w:r>
      <w:proofErr w:type="spellStart"/>
      <w:r w:rsidRPr="003601B7">
        <w:rPr>
          <w:b/>
          <w:bCs/>
        </w:rPr>
        <w:t>RedCap</w:t>
      </w:r>
      <w:proofErr w:type="spellEnd"/>
      <w:r w:rsidRPr="003601B7">
        <w:rPr>
          <w:b/>
          <w:bCs/>
        </w:rPr>
        <w:t xml:space="preserve"> need to be identified.</w:t>
      </w:r>
    </w:p>
    <w:p w14:paraId="3D159F7A" w14:textId="77777777" w:rsidR="00182661" w:rsidRPr="00CA5FD8" w:rsidRDefault="00182661" w:rsidP="00182661">
      <w:pPr>
        <w:jc w:val="left"/>
        <w:rPr>
          <w:rFonts w:eastAsia="MS Mincho"/>
          <w:b/>
          <w:bCs/>
          <w:lang w:eastAsia="ja-JP"/>
        </w:rPr>
      </w:pPr>
      <w:r w:rsidRPr="00CA5FD8">
        <w:rPr>
          <w:rFonts w:eastAsia="MS Mincho"/>
          <w:b/>
          <w:bCs/>
          <w:lang w:eastAsia="ja-JP"/>
        </w:rPr>
        <w:t xml:space="preserve">Observation 5: Device type identification during Msg3 transmission is </w:t>
      </w:r>
      <w:r>
        <w:rPr>
          <w:rFonts w:eastAsia="MS Mincho"/>
          <w:b/>
          <w:bCs/>
          <w:lang w:eastAsia="ja-JP"/>
        </w:rPr>
        <w:t xml:space="preserve">attractive </w:t>
      </w:r>
      <w:r w:rsidRPr="005A43B5">
        <w:rPr>
          <w:rFonts w:eastAsia="MS Mincho"/>
          <w:b/>
          <w:bCs/>
          <w:lang w:eastAsia="ja-JP"/>
        </w:rPr>
        <w:t xml:space="preserve">when Msg1 resource </w:t>
      </w:r>
      <w:r>
        <w:rPr>
          <w:rFonts w:eastAsia="MS Mincho"/>
          <w:b/>
          <w:bCs/>
          <w:lang w:eastAsia="ja-JP"/>
        </w:rPr>
        <w:t>is limited like narrower system bandwidth</w:t>
      </w:r>
      <w:r w:rsidRPr="00CA5FD8">
        <w:rPr>
          <w:rFonts w:eastAsia="MS Mincho"/>
          <w:b/>
          <w:bCs/>
          <w:lang w:eastAsia="ja-JP"/>
        </w:rPr>
        <w:t>. There is no RAN1 specification impact.</w:t>
      </w:r>
    </w:p>
    <w:p w14:paraId="20415949" w14:textId="77777777" w:rsidR="00182661" w:rsidRPr="007830C8" w:rsidRDefault="00182661" w:rsidP="00182661">
      <w:pPr>
        <w:jc w:val="left"/>
        <w:rPr>
          <w:rFonts w:eastAsia="MS Mincho"/>
          <w:b/>
          <w:bCs/>
          <w:lang w:eastAsia="ja-JP"/>
        </w:rPr>
      </w:pPr>
      <w:r w:rsidRPr="007830C8">
        <w:rPr>
          <w:rFonts w:eastAsia="MS Mincho"/>
          <w:b/>
          <w:bCs/>
          <w:lang w:eastAsia="ja-JP"/>
        </w:rPr>
        <w:t>Observation 6: For device type identification during Ms</w:t>
      </w:r>
      <w:r>
        <w:rPr>
          <w:rFonts w:eastAsia="MS Mincho"/>
          <w:b/>
          <w:bCs/>
          <w:lang w:eastAsia="ja-JP"/>
        </w:rPr>
        <w:t xml:space="preserve">g3 transmission, the network is not able to compensate the coverage performance for Msg2 and Msg3. There could also be scheduling limitation for normal UEs, although it could be regarded as the acceptable cost compared with the resource overhead of Msg1 sharing to </w:t>
      </w:r>
      <w:proofErr w:type="spellStart"/>
      <w:r>
        <w:rPr>
          <w:rFonts w:eastAsia="MS Mincho"/>
          <w:b/>
          <w:bCs/>
          <w:lang w:eastAsia="ja-JP"/>
        </w:rPr>
        <w:t>RedCap</w:t>
      </w:r>
      <w:proofErr w:type="spellEnd"/>
      <w:r>
        <w:rPr>
          <w:rFonts w:eastAsia="MS Mincho"/>
          <w:b/>
          <w:bCs/>
          <w:lang w:eastAsia="ja-JP"/>
        </w:rPr>
        <w:t xml:space="preserve"> devices.</w:t>
      </w:r>
    </w:p>
    <w:p w14:paraId="720CDD1F" w14:textId="77777777" w:rsidR="00182661" w:rsidRPr="006C6EE8" w:rsidRDefault="00182661" w:rsidP="00182661">
      <w:pPr>
        <w:jc w:val="left"/>
        <w:rPr>
          <w:rFonts w:eastAsia="MS Mincho"/>
          <w:b/>
          <w:bCs/>
          <w:lang w:eastAsia="ja-JP"/>
        </w:rPr>
      </w:pPr>
      <w:r w:rsidRPr="006C6EE8">
        <w:rPr>
          <w:rFonts w:eastAsia="MS Mincho"/>
          <w:b/>
          <w:bCs/>
          <w:lang w:eastAsia="ja-JP"/>
        </w:rPr>
        <w:t xml:space="preserve">Observation 7: </w:t>
      </w:r>
      <w:r>
        <w:rPr>
          <w:rFonts w:eastAsia="MS Mincho"/>
          <w:b/>
          <w:bCs/>
          <w:lang w:eastAsia="ja-JP"/>
        </w:rPr>
        <w:t>The pros and cons for device type identification via Msg3 and post Msg4 transmission are quite similar. The more detailed differentiation of</w:t>
      </w:r>
      <w:r w:rsidRPr="00B9256E">
        <w:rPr>
          <w:rFonts w:eastAsia="MS Mincho"/>
          <w:b/>
          <w:bCs/>
          <w:lang w:eastAsia="ja-JP"/>
        </w:rPr>
        <w:t xml:space="preserve"> </w:t>
      </w:r>
      <w:proofErr w:type="spellStart"/>
      <w:r w:rsidRPr="00B9256E">
        <w:rPr>
          <w:rFonts w:eastAsia="MS Mincho"/>
          <w:b/>
          <w:bCs/>
          <w:lang w:eastAsia="ja-JP"/>
        </w:rPr>
        <w:t>RedCap</w:t>
      </w:r>
      <w:proofErr w:type="spellEnd"/>
      <w:r w:rsidRPr="00B9256E">
        <w:rPr>
          <w:rFonts w:eastAsia="MS Mincho"/>
          <w:b/>
          <w:bCs/>
          <w:lang w:eastAsia="ja-JP"/>
        </w:rPr>
        <w:t xml:space="preserve"> devices </w:t>
      </w:r>
      <w:r>
        <w:rPr>
          <w:rFonts w:eastAsia="MS Mincho"/>
          <w:b/>
          <w:bCs/>
          <w:lang w:eastAsia="ja-JP"/>
        </w:rPr>
        <w:t>needs to use this option using the existing framework of UE capability reporting, if supported.</w:t>
      </w:r>
    </w:p>
    <w:p w14:paraId="568DD056" w14:textId="77777777" w:rsidR="002F7F69" w:rsidRPr="00407E7E" w:rsidRDefault="002F7F69" w:rsidP="002F7F69">
      <w:pPr>
        <w:jc w:val="left"/>
        <w:rPr>
          <w:rFonts w:eastAsia="MS Mincho"/>
          <w:b/>
          <w:bCs/>
          <w:lang w:eastAsia="ja-JP"/>
        </w:rPr>
      </w:pPr>
      <w:r w:rsidRPr="00407E7E">
        <w:rPr>
          <w:rFonts w:eastAsia="MS Mincho"/>
          <w:b/>
          <w:bCs/>
          <w:lang w:eastAsia="ja-JP"/>
        </w:rPr>
        <w:t xml:space="preserve">Observation </w:t>
      </w:r>
      <w:r>
        <w:rPr>
          <w:rFonts w:eastAsia="MS Mincho"/>
          <w:b/>
          <w:bCs/>
          <w:lang w:eastAsia="ja-JP"/>
        </w:rPr>
        <w:t>8</w:t>
      </w:r>
      <w:r w:rsidRPr="00407E7E">
        <w:rPr>
          <w:rFonts w:eastAsia="MS Mincho"/>
          <w:b/>
          <w:bCs/>
          <w:lang w:eastAsia="ja-JP"/>
        </w:rPr>
        <w:t xml:space="preserve">: Device type identification during </w:t>
      </w:r>
      <w:proofErr w:type="spellStart"/>
      <w:r w:rsidRPr="00407E7E">
        <w:rPr>
          <w:rFonts w:eastAsia="MS Mincho"/>
          <w:b/>
          <w:bCs/>
          <w:lang w:eastAsia="ja-JP"/>
        </w:rPr>
        <w:t>MsgA</w:t>
      </w:r>
      <w:proofErr w:type="spellEnd"/>
      <w:r w:rsidRPr="00407E7E">
        <w:rPr>
          <w:rFonts w:eastAsia="MS Mincho"/>
          <w:b/>
          <w:bCs/>
          <w:lang w:eastAsia="ja-JP"/>
        </w:rPr>
        <w:t xml:space="preserve"> transmission </w:t>
      </w:r>
      <w:r>
        <w:rPr>
          <w:rFonts w:eastAsia="MS Mincho"/>
          <w:b/>
          <w:bCs/>
          <w:lang w:eastAsia="ja-JP"/>
        </w:rPr>
        <w:t>requires</w:t>
      </w:r>
      <w:r w:rsidRPr="00407E7E">
        <w:rPr>
          <w:rFonts w:eastAsia="MS Mincho"/>
          <w:b/>
          <w:bCs/>
          <w:lang w:eastAsia="ja-JP"/>
        </w:rPr>
        <w:t xml:space="preserve"> additional standardization efforts.</w:t>
      </w:r>
    </w:p>
    <w:p w14:paraId="1C34FDC1" w14:textId="77777777" w:rsidR="002F7F69" w:rsidRPr="00DE45CE" w:rsidRDefault="002F7F69" w:rsidP="002F7F69">
      <w:pPr>
        <w:jc w:val="left"/>
        <w:rPr>
          <w:rFonts w:eastAsia="MS Mincho"/>
          <w:b/>
          <w:bCs/>
          <w:lang w:eastAsia="ja-JP"/>
        </w:rPr>
      </w:pPr>
      <w:r w:rsidRPr="00DE45CE">
        <w:rPr>
          <w:rFonts w:eastAsia="MS Mincho"/>
          <w:b/>
          <w:bCs/>
          <w:lang w:eastAsia="ja-JP"/>
        </w:rPr>
        <w:t xml:space="preserve">Observation </w:t>
      </w:r>
      <w:r>
        <w:rPr>
          <w:rFonts w:eastAsia="MS Mincho"/>
          <w:b/>
          <w:bCs/>
          <w:lang w:eastAsia="ja-JP"/>
        </w:rPr>
        <w:t>9</w:t>
      </w:r>
      <w:r w:rsidRPr="00DE45CE">
        <w:rPr>
          <w:rFonts w:eastAsia="MS Mincho"/>
          <w:b/>
          <w:bCs/>
          <w:lang w:eastAsia="ja-JP"/>
        </w:rPr>
        <w:t>:</w:t>
      </w:r>
      <w:r>
        <w:rPr>
          <w:rFonts w:eastAsia="MS Mincho"/>
          <w:b/>
          <w:bCs/>
          <w:lang w:eastAsia="ja-JP"/>
        </w:rPr>
        <w:t xml:space="preserve"> The pros and cons for device type identification via </w:t>
      </w:r>
      <w:proofErr w:type="spellStart"/>
      <w:r>
        <w:rPr>
          <w:rFonts w:eastAsia="MS Mincho"/>
          <w:b/>
          <w:bCs/>
          <w:lang w:eastAsia="ja-JP"/>
        </w:rPr>
        <w:t>MsgA</w:t>
      </w:r>
      <w:proofErr w:type="spellEnd"/>
      <w:r>
        <w:rPr>
          <w:rFonts w:eastAsia="MS Mincho"/>
          <w:b/>
          <w:bCs/>
          <w:lang w:eastAsia="ja-JP"/>
        </w:rPr>
        <w:t xml:space="preserve"> is similar with that of Msg1 and Msg3, except earlier identification by </w:t>
      </w:r>
      <w:proofErr w:type="spellStart"/>
      <w:r>
        <w:rPr>
          <w:rFonts w:eastAsia="MS Mincho"/>
          <w:b/>
          <w:bCs/>
          <w:lang w:eastAsia="ja-JP"/>
        </w:rPr>
        <w:t>MsgA</w:t>
      </w:r>
      <w:proofErr w:type="spellEnd"/>
      <w:r>
        <w:rPr>
          <w:rFonts w:eastAsia="MS Mincho"/>
          <w:b/>
          <w:bCs/>
          <w:lang w:eastAsia="ja-JP"/>
        </w:rPr>
        <w:t xml:space="preserve"> than Msg3.</w:t>
      </w:r>
    </w:p>
    <w:p w14:paraId="1CFC907D" w14:textId="77777777" w:rsidR="00F77186" w:rsidRDefault="00F77186" w:rsidP="00C238A7">
      <w:pPr>
        <w:spacing w:before="240"/>
      </w:pPr>
    </w:p>
    <w:p w14:paraId="0A5C74CD" w14:textId="30D2DC16" w:rsidR="003F42F6" w:rsidRPr="003F42F6" w:rsidRDefault="003F42F6" w:rsidP="003F42F6">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3F42F6">
        <w:rPr>
          <w:rFonts w:ascii="Arial" w:hAnsi="Arial"/>
          <w:b w:val="0"/>
          <w:bCs w:val="0"/>
          <w:sz w:val="36"/>
          <w:szCs w:val="20"/>
        </w:rPr>
        <w:t>Reference</w:t>
      </w:r>
    </w:p>
    <w:p w14:paraId="0A8AB933" w14:textId="79D5B178" w:rsidR="003F42F6" w:rsidRDefault="003F42F6" w:rsidP="00C238A7">
      <w:pPr>
        <w:spacing w:before="240"/>
      </w:pPr>
      <w:r>
        <w:t>[1]</w:t>
      </w:r>
      <w:r w:rsidR="006E698E">
        <w:t xml:space="preserve"> </w:t>
      </w:r>
      <w:r w:rsidR="008F2A26" w:rsidRPr="008F2A26">
        <w:t>RP-201677</w:t>
      </w:r>
      <w:r w:rsidR="008F2A26">
        <w:t xml:space="preserve">, </w:t>
      </w:r>
      <w:r w:rsidR="007F7DC5" w:rsidRPr="007F7DC5">
        <w:t>Revised SID on Study on support of reduced capability NR devices</w:t>
      </w:r>
    </w:p>
    <w:p w14:paraId="160647E6" w14:textId="402D06D7" w:rsidR="007533C7" w:rsidRDefault="007533C7" w:rsidP="00C238A7">
      <w:pPr>
        <w:spacing w:before="240"/>
      </w:pPr>
      <w:r>
        <w:t xml:space="preserve">[2] </w:t>
      </w:r>
      <w:r w:rsidR="00AF583D" w:rsidRPr="00AF583D">
        <w:t>RAN1 Chairman’s Notes, 3GPP TSG RAN WG1 Meeting #102-e</w:t>
      </w:r>
    </w:p>
    <w:p w14:paraId="5B173A54" w14:textId="77777777" w:rsidR="003F42F6" w:rsidRDefault="003F42F6" w:rsidP="00C238A7">
      <w:pPr>
        <w:spacing w:before="240"/>
      </w:pPr>
    </w:p>
    <w:p w14:paraId="7748F9B0" w14:textId="7417F572" w:rsidR="0021767E" w:rsidRDefault="00B3160C" w:rsidP="0021767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Appendix: </w:t>
      </w:r>
      <w:r w:rsidR="00F367E3">
        <w:rPr>
          <w:rFonts w:ascii="Arial" w:hAnsi="Arial"/>
          <w:b w:val="0"/>
          <w:bCs w:val="0"/>
          <w:sz w:val="36"/>
          <w:szCs w:val="20"/>
        </w:rPr>
        <w:t>Summary of Decisions from RAN1 #102E</w:t>
      </w:r>
    </w:p>
    <w:p w14:paraId="148DEC75" w14:textId="77777777" w:rsidR="00CB7386" w:rsidRDefault="00CB7386" w:rsidP="007533C7">
      <w:pPr>
        <w:jc w:val="left"/>
        <w:rPr>
          <w:rFonts w:ascii="Times" w:hAnsi="Times" w:cs="Times"/>
          <w:sz w:val="20"/>
          <w:szCs w:val="20"/>
          <w:highlight w:val="green"/>
          <w:lang w:eastAsia="x-none"/>
        </w:rPr>
      </w:pPr>
      <w:r>
        <w:rPr>
          <w:rFonts w:hint="eastAsia"/>
          <w:highlight w:val="green"/>
          <w:lang w:eastAsia="x-none"/>
        </w:rPr>
        <w:t>Agreements:</w:t>
      </w:r>
    </w:p>
    <w:p w14:paraId="23B4FC2D" w14:textId="77777777" w:rsidR="00CB7386" w:rsidRDefault="00CB7386" w:rsidP="007533C7">
      <w:pPr>
        <w:pStyle w:val="ListParagraph"/>
        <w:numPr>
          <w:ilvl w:val="0"/>
          <w:numId w:val="33"/>
        </w:numPr>
        <w:adjustRightInd/>
        <w:jc w:val="left"/>
        <w:rPr>
          <w:sz w:val="20"/>
          <w:szCs w:val="20"/>
          <w:lang w:eastAsia="x-none"/>
        </w:rPr>
      </w:pPr>
      <w:r>
        <w:t xml:space="preserve">Further study the options for identification of </w:t>
      </w:r>
      <w:proofErr w:type="spellStart"/>
      <w:r>
        <w:t>RedCap</w:t>
      </w:r>
      <w:proofErr w:type="spellEnd"/>
      <w:r>
        <w:t xml:space="preserve"> UEs, including </w:t>
      </w:r>
      <w:r>
        <w:rPr>
          <w:strike/>
        </w:rPr>
        <w:t>at least</w:t>
      </w:r>
      <w:r>
        <w:t xml:space="preserve"> the following indication methods: </w:t>
      </w:r>
    </w:p>
    <w:p w14:paraId="713B229C" w14:textId="77777777" w:rsidR="00CB7386" w:rsidRDefault="00CB7386" w:rsidP="007533C7">
      <w:pPr>
        <w:pStyle w:val="ListParagraph"/>
        <w:numPr>
          <w:ilvl w:val="1"/>
          <w:numId w:val="33"/>
        </w:numPr>
        <w:adjustRightInd/>
        <w:jc w:val="left"/>
      </w:pPr>
      <w:r>
        <w:rPr>
          <w:b/>
          <w:bCs/>
        </w:rPr>
        <w:lastRenderedPageBreak/>
        <w:t>Opt. 1</w:t>
      </w:r>
      <w:r>
        <w:t>: During Msg1 transmission, e.g., via separate initial UL BWP, separate PRACH resource, or PRACH preamble partitioning.</w:t>
      </w:r>
    </w:p>
    <w:p w14:paraId="04ABB9D4" w14:textId="77777777" w:rsidR="00CB7386" w:rsidRDefault="00CB7386" w:rsidP="007533C7">
      <w:pPr>
        <w:pStyle w:val="ListParagraph"/>
        <w:numPr>
          <w:ilvl w:val="1"/>
          <w:numId w:val="33"/>
        </w:numPr>
        <w:adjustRightInd/>
        <w:jc w:val="left"/>
      </w:pPr>
      <w:r>
        <w:rPr>
          <w:b/>
          <w:bCs/>
        </w:rPr>
        <w:t>Opt. 2</w:t>
      </w:r>
      <w:r>
        <w:t xml:space="preserve">: During Msg3 transmission. </w:t>
      </w:r>
    </w:p>
    <w:p w14:paraId="4B04B6EF" w14:textId="77777777" w:rsidR="00CB7386" w:rsidRDefault="00CB7386" w:rsidP="007533C7">
      <w:pPr>
        <w:pStyle w:val="ListParagraph"/>
        <w:numPr>
          <w:ilvl w:val="1"/>
          <w:numId w:val="33"/>
        </w:numPr>
        <w:adjustRightInd/>
        <w:jc w:val="left"/>
      </w:pPr>
      <w:r>
        <w:rPr>
          <w:b/>
          <w:bCs/>
        </w:rPr>
        <w:t>Opt. 3</w:t>
      </w:r>
      <w:r>
        <w:t xml:space="preserve">: Post Msg4 acknowledgment. </w:t>
      </w:r>
    </w:p>
    <w:p w14:paraId="0EEABC27" w14:textId="77777777" w:rsidR="00CB7386" w:rsidRDefault="00CB7386" w:rsidP="007533C7">
      <w:pPr>
        <w:pStyle w:val="ListParagraph"/>
        <w:numPr>
          <w:ilvl w:val="2"/>
          <w:numId w:val="33"/>
        </w:numPr>
        <w:adjustRightInd/>
        <w:jc w:val="left"/>
      </w:pPr>
      <w:r>
        <w:rPr>
          <w:b/>
          <w:bCs/>
        </w:rPr>
        <w:t>E</w:t>
      </w:r>
      <w:r>
        <w:t>.g., during Msg5 transmission or part of UE capability reporting.</w:t>
      </w:r>
    </w:p>
    <w:p w14:paraId="5E40E907" w14:textId="77777777" w:rsidR="00CB7386" w:rsidRDefault="00CB7386" w:rsidP="007533C7">
      <w:pPr>
        <w:pStyle w:val="ListParagraph"/>
        <w:numPr>
          <w:ilvl w:val="1"/>
          <w:numId w:val="33"/>
        </w:numPr>
        <w:adjustRightInd/>
        <w:jc w:val="left"/>
        <w:rPr>
          <w:b/>
          <w:bCs/>
        </w:rPr>
      </w:pPr>
      <w:r>
        <w:rPr>
          <w:b/>
          <w:bCs/>
        </w:rPr>
        <w:t>Opt. 4:</w:t>
      </w:r>
      <w:r>
        <w:t xml:space="preserve"> During </w:t>
      </w:r>
      <w:proofErr w:type="spellStart"/>
      <w:r>
        <w:t>MsgA</w:t>
      </w:r>
      <w:proofErr w:type="spellEnd"/>
      <w:r>
        <w:t xml:space="preserve"> transmission (subject to support of if 2-step RACH)</w:t>
      </w:r>
    </w:p>
    <w:p w14:paraId="7B38889B" w14:textId="77777777" w:rsidR="00CB7386" w:rsidRDefault="00CB7386" w:rsidP="007533C7">
      <w:pPr>
        <w:pStyle w:val="ListParagraph"/>
        <w:numPr>
          <w:ilvl w:val="1"/>
          <w:numId w:val="33"/>
        </w:numPr>
        <w:adjustRightInd/>
        <w:jc w:val="left"/>
      </w:pPr>
      <w:r>
        <w:t>Other options are not precluded.</w:t>
      </w:r>
    </w:p>
    <w:p w14:paraId="42DDA50F" w14:textId="77777777" w:rsidR="00CB7386" w:rsidRPr="00255A42" w:rsidRDefault="00CB7386" w:rsidP="007533C7">
      <w:pPr>
        <w:pStyle w:val="ListParagraph"/>
        <w:numPr>
          <w:ilvl w:val="1"/>
          <w:numId w:val="33"/>
        </w:numPr>
        <w:adjustRightInd/>
        <w:jc w:val="left"/>
      </w:pPr>
      <w:r w:rsidRPr="00255A42">
        <w:t>Note: This study intends to establish feasibility of, and pros and cons for the identified options from RAN1 perspective, without any intention of down-selection without guidance from RAN2.</w:t>
      </w:r>
    </w:p>
    <w:p w14:paraId="4C1208F0" w14:textId="77777777" w:rsidR="00CB7386" w:rsidRDefault="00CB7386" w:rsidP="007533C7">
      <w:pPr>
        <w:jc w:val="left"/>
        <w:rPr>
          <w:b/>
          <w:bCs/>
          <w:u w:val="single"/>
          <w:lang w:eastAsia="x-none"/>
        </w:rPr>
      </w:pPr>
      <w:r>
        <w:rPr>
          <w:rFonts w:hint="eastAsia"/>
          <w:b/>
          <w:bCs/>
          <w:u w:val="single"/>
          <w:lang w:eastAsia="x-none"/>
        </w:rPr>
        <w:t>Conclusion:</w:t>
      </w:r>
    </w:p>
    <w:p w14:paraId="3FD9D0F2" w14:textId="77777777" w:rsidR="00CB7386" w:rsidRDefault="00CB7386" w:rsidP="008E545B">
      <w:pPr>
        <w:numPr>
          <w:ilvl w:val="0"/>
          <w:numId w:val="33"/>
        </w:numPr>
        <w:autoSpaceDE/>
        <w:autoSpaceDN/>
        <w:adjustRightInd/>
        <w:snapToGrid/>
        <w:spacing w:after="0"/>
        <w:jc w:val="left"/>
      </w:pPr>
      <w:r>
        <w:rPr>
          <w:rFonts w:hint="eastAsia"/>
        </w:rPr>
        <w:t>RAN1 to wait for further progress in RAN2 on the issues of temporary access barring and congestion control</w:t>
      </w:r>
    </w:p>
    <w:p w14:paraId="22319B79" w14:textId="77777777" w:rsidR="00CB7386" w:rsidRDefault="00CB7386" w:rsidP="007533C7">
      <w:pPr>
        <w:jc w:val="left"/>
        <w:rPr>
          <w:lang w:eastAsia="x-none"/>
        </w:rPr>
      </w:pPr>
    </w:p>
    <w:p w14:paraId="64263657" w14:textId="77777777" w:rsidR="00CB7386" w:rsidRDefault="00CB7386" w:rsidP="007533C7">
      <w:pPr>
        <w:jc w:val="left"/>
        <w:rPr>
          <w:b/>
          <w:bCs/>
          <w:u w:val="single"/>
          <w:lang w:eastAsia="x-none"/>
        </w:rPr>
      </w:pPr>
      <w:r>
        <w:rPr>
          <w:rFonts w:hint="eastAsia"/>
          <w:b/>
          <w:bCs/>
          <w:u w:val="single"/>
          <w:lang w:eastAsia="x-none"/>
        </w:rPr>
        <w:t>Conclusion:</w:t>
      </w:r>
    </w:p>
    <w:p w14:paraId="6E3AF6E4" w14:textId="07BBCBEF" w:rsidR="00CB7386" w:rsidRPr="001A69AF" w:rsidRDefault="00CB7386" w:rsidP="007533C7">
      <w:pPr>
        <w:pStyle w:val="ListParagraph"/>
        <w:numPr>
          <w:ilvl w:val="0"/>
          <w:numId w:val="33"/>
        </w:numPr>
        <w:adjustRightInd/>
        <w:jc w:val="left"/>
        <w:rPr>
          <w:lang w:eastAsia="x-none"/>
        </w:rPr>
      </w:pPr>
      <w:r>
        <w:t>RAN1 to defer to RAN2 for further progress on studies regarding RRM relaxations and E-</w:t>
      </w:r>
      <w:proofErr w:type="spellStart"/>
      <w:r>
        <w:t>DRx</w:t>
      </w:r>
      <w:proofErr w:type="spellEnd"/>
      <w:r>
        <w:t xml:space="preserve"> for </w:t>
      </w:r>
      <w:proofErr w:type="spellStart"/>
      <w:r>
        <w:t>RedCap</w:t>
      </w:r>
      <w:proofErr w:type="spellEnd"/>
      <w:r>
        <w:t xml:space="preserve"> UEs to facilitate reduced UE power consumption. </w:t>
      </w:r>
    </w:p>
    <w:p w14:paraId="27ED5D46" w14:textId="626A5395" w:rsidR="0059163E" w:rsidRPr="00C238A7" w:rsidRDefault="0059163E" w:rsidP="00F53DE6">
      <w:pPr>
        <w:widowControl w:val="0"/>
        <w:overflowPunct w:val="0"/>
        <w:snapToGrid/>
      </w:pPr>
    </w:p>
    <w:sectPr w:rsidR="0059163E" w:rsidRPr="00C238A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2B5C1" w14:textId="77777777" w:rsidR="000247C6" w:rsidRDefault="000247C6" w:rsidP="004C0876">
      <w:pPr>
        <w:spacing w:after="0"/>
      </w:pPr>
      <w:r>
        <w:separator/>
      </w:r>
    </w:p>
  </w:endnote>
  <w:endnote w:type="continuationSeparator" w:id="0">
    <w:p w14:paraId="33A85E36" w14:textId="77777777" w:rsidR="000247C6" w:rsidRDefault="000247C6"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Intel Clear">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5361629F" w:rsidR="00F5751D" w:rsidRDefault="00F5751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E2428">
              <w:rPr>
                <w:b/>
                <w:bCs/>
                <w:noProof/>
              </w:rPr>
              <w:t>16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E2428">
              <w:rPr>
                <w:b/>
                <w:bCs/>
                <w:noProof/>
              </w:rPr>
              <w:t>26</w:t>
            </w:r>
            <w:r>
              <w:rPr>
                <w:b/>
                <w:bCs/>
                <w:sz w:val="24"/>
                <w:szCs w:val="24"/>
              </w:rPr>
              <w:fldChar w:fldCharType="end"/>
            </w:r>
          </w:p>
        </w:sdtContent>
      </w:sdt>
    </w:sdtContent>
  </w:sdt>
  <w:p w14:paraId="7586F307" w14:textId="77777777" w:rsidR="00F5751D" w:rsidRDefault="00F57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95E0B" w14:textId="77777777" w:rsidR="000247C6" w:rsidRDefault="000247C6" w:rsidP="004C0876">
      <w:pPr>
        <w:spacing w:after="0"/>
      </w:pPr>
      <w:r>
        <w:separator/>
      </w:r>
    </w:p>
  </w:footnote>
  <w:footnote w:type="continuationSeparator" w:id="0">
    <w:p w14:paraId="4973CC23" w14:textId="77777777" w:rsidR="000247C6" w:rsidRDefault="000247C6"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7EDC"/>
    <w:multiLevelType w:val="hybridMultilevel"/>
    <w:tmpl w:val="2AB4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47EF3"/>
    <w:multiLevelType w:val="hybridMultilevel"/>
    <w:tmpl w:val="28883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C5B41"/>
    <w:multiLevelType w:val="hybridMultilevel"/>
    <w:tmpl w:val="25EA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C7568"/>
    <w:multiLevelType w:val="hybridMultilevel"/>
    <w:tmpl w:val="BFC23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9037C"/>
    <w:multiLevelType w:val="hybridMultilevel"/>
    <w:tmpl w:val="E2A0A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34A294E">
      <w:start w:val="1"/>
      <w:numFmt w:val="bullet"/>
      <w:lvlText w:val="-"/>
      <w:lvlJc w:val="left"/>
      <w:pPr>
        <w:ind w:left="3600" w:hanging="36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551EE8"/>
    <w:multiLevelType w:val="hybridMultilevel"/>
    <w:tmpl w:val="CDB0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94959"/>
    <w:multiLevelType w:val="hybridMultilevel"/>
    <w:tmpl w:val="1B54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E6F7A"/>
    <w:multiLevelType w:val="hybridMultilevel"/>
    <w:tmpl w:val="52B6649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6C19A0"/>
    <w:multiLevelType w:val="hybridMultilevel"/>
    <w:tmpl w:val="9738E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B05BD"/>
    <w:multiLevelType w:val="hybridMultilevel"/>
    <w:tmpl w:val="89BC6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56F96"/>
    <w:multiLevelType w:val="hybridMultilevel"/>
    <w:tmpl w:val="5162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D756D38"/>
    <w:multiLevelType w:val="hybridMultilevel"/>
    <w:tmpl w:val="8D16F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647C63"/>
    <w:multiLevelType w:val="hybridMultilevel"/>
    <w:tmpl w:val="91D8A5B0"/>
    <w:lvl w:ilvl="0" w:tplc="1884C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470F5"/>
    <w:multiLevelType w:val="hybridMultilevel"/>
    <w:tmpl w:val="7108D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E216A"/>
    <w:multiLevelType w:val="hybridMultilevel"/>
    <w:tmpl w:val="32F0A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6A47DC"/>
    <w:multiLevelType w:val="hybridMultilevel"/>
    <w:tmpl w:val="1E2E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D592F"/>
    <w:multiLevelType w:val="hybridMultilevel"/>
    <w:tmpl w:val="48CA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966E82"/>
    <w:multiLevelType w:val="hybridMultilevel"/>
    <w:tmpl w:val="70EC7DE6"/>
    <w:lvl w:ilvl="0" w:tplc="C11A85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1F5DA3"/>
    <w:multiLevelType w:val="hybridMultilevel"/>
    <w:tmpl w:val="1E56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53A92"/>
    <w:multiLevelType w:val="hybridMultilevel"/>
    <w:tmpl w:val="7DC4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31C36"/>
    <w:multiLevelType w:val="hybridMultilevel"/>
    <w:tmpl w:val="1436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F5012E"/>
    <w:multiLevelType w:val="hybridMultilevel"/>
    <w:tmpl w:val="204AF8E2"/>
    <w:lvl w:ilvl="0" w:tplc="C846C1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7523CE"/>
    <w:multiLevelType w:val="hybridMultilevel"/>
    <w:tmpl w:val="BEFC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30"/>
  </w:num>
  <w:num w:numId="3">
    <w:abstractNumId w:val="12"/>
  </w:num>
  <w:num w:numId="4">
    <w:abstractNumId w:val="11"/>
  </w:num>
  <w:num w:numId="5">
    <w:abstractNumId w:val="5"/>
  </w:num>
  <w:num w:numId="6">
    <w:abstractNumId w:val="29"/>
  </w:num>
  <w:num w:numId="7">
    <w:abstractNumId w:val="23"/>
  </w:num>
  <w:num w:numId="8">
    <w:abstractNumId w:val="20"/>
  </w:num>
  <w:num w:numId="9">
    <w:abstractNumId w:val="1"/>
  </w:num>
  <w:num w:numId="10">
    <w:abstractNumId w:val="17"/>
  </w:num>
  <w:num w:numId="11">
    <w:abstractNumId w:val="7"/>
  </w:num>
  <w:num w:numId="12">
    <w:abstractNumId w:val="26"/>
  </w:num>
  <w:num w:numId="13">
    <w:abstractNumId w:val="4"/>
  </w:num>
  <w:num w:numId="14">
    <w:abstractNumId w:val="27"/>
  </w:num>
  <w:num w:numId="15">
    <w:abstractNumId w:val="13"/>
  </w:num>
  <w:num w:numId="16">
    <w:abstractNumId w:val="8"/>
  </w:num>
  <w:num w:numId="17">
    <w:abstractNumId w:val="22"/>
  </w:num>
  <w:num w:numId="18">
    <w:abstractNumId w:val="6"/>
  </w:num>
  <w:num w:numId="19">
    <w:abstractNumId w:val="2"/>
  </w:num>
  <w:num w:numId="20">
    <w:abstractNumId w:val="19"/>
  </w:num>
  <w:num w:numId="21">
    <w:abstractNumId w:val="24"/>
  </w:num>
  <w:num w:numId="22">
    <w:abstractNumId w:val="3"/>
  </w:num>
  <w:num w:numId="23">
    <w:abstractNumId w:val="0"/>
  </w:num>
  <w:num w:numId="24">
    <w:abstractNumId w:val="28"/>
  </w:num>
  <w:num w:numId="25">
    <w:abstractNumId w:val="15"/>
  </w:num>
  <w:num w:numId="26">
    <w:abstractNumId w:val="9"/>
  </w:num>
  <w:num w:numId="27">
    <w:abstractNumId w:val="25"/>
  </w:num>
  <w:num w:numId="28">
    <w:abstractNumId w:val="10"/>
  </w:num>
  <w:num w:numId="29">
    <w:abstractNumId w:val="18"/>
  </w:num>
  <w:num w:numId="30">
    <w:abstractNumId w:val="21"/>
  </w:num>
  <w:num w:numId="31">
    <w:abstractNumId w:val="16"/>
  </w:num>
  <w:num w:numId="32">
    <w:abstractNumId w:val="5"/>
  </w:num>
  <w:num w:numId="3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trackRevisions/>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3A00"/>
    <w:rsid w:val="000058ED"/>
    <w:rsid w:val="00005F7B"/>
    <w:rsid w:val="00006392"/>
    <w:rsid w:val="000107BE"/>
    <w:rsid w:val="000123AD"/>
    <w:rsid w:val="000126B2"/>
    <w:rsid w:val="000127AA"/>
    <w:rsid w:val="00012884"/>
    <w:rsid w:val="0001344B"/>
    <w:rsid w:val="000140A3"/>
    <w:rsid w:val="000142E8"/>
    <w:rsid w:val="00015529"/>
    <w:rsid w:val="00015636"/>
    <w:rsid w:val="0001570E"/>
    <w:rsid w:val="00015E9C"/>
    <w:rsid w:val="00016127"/>
    <w:rsid w:val="000161B0"/>
    <w:rsid w:val="000207A2"/>
    <w:rsid w:val="00020C1D"/>
    <w:rsid w:val="0002393D"/>
    <w:rsid w:val="0002464D"/>
    <w:rsid w:val="000247C6"/>
    <w:rsid w:val="00026966"/>
    <w:rsid w:val="000272BA"/>
    <w:rsid w:val="00030784"/>
    <w:rsid w:val="000311B6"/>
    <w:rsid w:val="00031D16"/>
    <w:rsid w:val="00031EE5"/>
    <w:rsid w:val="000336F4"/>
    <w:rsid w:val="00035F1C"/>
    <w:rsid w:val="000368EC"/>
    <w:rsid w:val="00036925"/>
    <w:rsid w:val="00042D86"/>
    <w:rsid w:val="0004518F"/>
    <w:rsid w:val="00045728"/>
    <w:rsid w:val="00045910"/>
    <w:rsid w:val="00045F3D"/>
    <w:rsid w:val="00047227"/>
    <w:rsid w:val="000475A3"/>
    <w:rsid w:val="0005089C"/>
    <w:rsid w:val="0005143F"/>
    <w:rsid w:val="00051C70"/>
    <w:rsid w:val="000520F6"/>
    <w:rsid w:val="0005301E"/>
    <w:rsid w:val="0005371F"/>
    <w:rsid w:val="000537F4"/>
    <w:rsid w:val="00053B93"/>
    <w:rsid w:val="00055442"/>
    <w:rsid w:val="00056843"/>
    <w:rsid w:val="00056B43"/>
    <w:rsid w:val="00057867"/>
    <w:rsid w:val="00057A3B"/>
    <w:rsid w:val="00057D50"/>
    <w:rsid w:val="00060BC7"/>
    <w:rsid w:val="00062A0E"/>
    <w:rsid w:val="00063A28"/>
    <w:rsid w:val="00063F67"/>
    <w:rsid w:val="00065CA8"/>
    <w:rsid w:val="00066263"/>
    <w:rsid w:val="00066338"/>
    <w:rsid w:val="00067254"/>
    <w:rsid w:val="000701E4"/>
    <w:rsid w:val="00070CD1"/>
    <w:rsid w:val="0007221F"/>
    <w:rsid w:val="00073439"/>
    <w:rsid w:val="00073448"/>
    <w:rsid w:val="00074ADB"/>
    <w:rsid w:val="000758D2"/>
    <w:rsid w:val="00075C9D"/>
    <w:rsid w:val="00076B25"/>
    <w:rsid w:val="00077CC0"/>
    <w:rsid w:val="00080D02"/>
    <w:rsid w:val="00082C0D"/>
    <w:rsid w:val="00082D0B"/>
    <w:rsid w:val="00082F72"/>
    <w:rsid w:val="00083593"/>
    <w:rsid w:val="00083951"/>
    <w:rsid w:val="0008537E"/>
    <w:rsid w:val="00085F99"/>
    <w:rsid w:val="00086724"/>
    <w:rsid w:val="00086914"/>
    <w:rsid w:val="00086A17"/>
    <w:rsid w:val="0009000A"/>
    <w:rsid w:val="00090589"/>
    <w:rsid w:val="00090FE8"/>
    <w:rsid w:val="000924EA"/>
    <w:rsid w:val="00093F5B"/>
    <w:rsid w:val="00094148"/>
    <w:rsid w:val="00094720"/>
    <w:rsid w:val="00094F64"/>
    <w:rsid w:val="00095033"/>
    <w:rsid w:val="000950EE"/>
    <w:rsid w:val="0009546B"/>
    <w:rsid w:val="00096735"/>
    <w:rsid w:val="000969AE"/>
    <w:rsid w:val="000978FB"/>
    <w:rsid w:val="000A03F9"/>
    <w:rsid w:val="000A2096"/>
    <w:rsid w:val="000A2A60"/>
    <w:rsid w:val="000A2F7F"/>
    <w:rsid w:val="000A2FE7"/>
    <w:rsid w:val="000A34D3"/>
    <w:rsid w:val="000A3A2E"/>
    <w:rsid w:val="000A406F"/>
    <w:rsid w:val="000A56EC"/>
    <w:rsid w:val="000A5B4C"/>
    <w:rsid w:val="000A6119"/>
    <w:rsid w:val="000A793C"/>
    <w:rsid w:val="000A7E44"/>
    <w:rsid w:val="000A7F0C"/>
    <w:rsid w:val="000A7F6C"/>
    <w:rsid w:val="000B01A0"/>
    <w:rsid w:val="000B463D"/>
    <w:rsid w:val="000B4992"/>
    <w:rsid w:val="000B4A24"/>
    <w:rsid w:val="000B4AD2"/>
    <w:rsid w:val="000B6401"/>
    <w:rsid w:val="000B6D79"/>
    <w:rsid w:val="000B71D1"/>
    <w:rsid w:val="000C0A12"/>
    <w:rsid w:val="000C0ADD"/>
    <w:rsid w:val="000C0E49"/>
    <w:rsid w:val="000C1020"/>
    <w:rsid w:val="000C120E"/>
    <w:rsid w:val="000C17DD"/>
    <w:rsid w:val="000C1C71"/>
    <w:rsid w:val="000C2085"/>
    <w:rsid w:val="000C32B2"/>
    <w:rsid w:val="000C45B5"/>
    <w:rsid w:val="000C5541"/>
    <w:rsid w:val="000C584F"/>
    <w:rsid w:val="000C71C2"/>
    <w:rsid w:val="000D0C2C"/>
    <w:rsid w:val="000D0EF8"/>
    <w:rsid w:val="000D261B"/>
    <w:rsid w:val="000D3E51"/>
    <w:rsid w:val="000D504F"/>
    <w:rsid w:val="000D5C3A"/>
    <w:rsid w:val="000D6144"/>
    <w:rsid w:val="000D69E4"/>
    <w:rsid w:val="000D7FFD"/>
    <w:rsid w:val="000E007E"/>
    <w:rsid w:val="000E272C"/>
    <w:rsid w:val="000E2842"/>
    <w:rsid w:val="000E3AFE"/>
    <w:rsid w:val="000E3E22"/>
    <w:rsid w:val="000E453D"/>
    <w:rsid w:val="000E4972"/>
    <w:rsid w:val="000E4CF3"/>
    <w:rsid w:val="000E4FA8"/>
    <w:rsid w:val="000E539A"/>
    <w:rsid w:val="000E5F47"/>
    <w:rsid w:val="000E6043"/>
    <w:rsid w:val="000E6450"/>
    <w:rsid w:val="000E7322"/>
    <w:rsid w:val="000E78BA"/>
    <w:rsid w:val="000E7F4C"/>
    <w:rsid w:val="000F0CB9"/>
    <w:rsid w:val="000F103F"/>
    <w:rsid w:val="000F1245"/>
    <w:rsid w:val="000F26D6"/>
    <w:rsid w:val="000F2B14"/>
    <w:rsid w:val="000F357A"/>
    <w:rsid w:val="000F5A5B"/>
    <w:rsid w:val="000F5C68"/>
    <w:rsid w:val="000F6703"/>
    <w:rsid w:val="000F79E9"/>
    <w:rsid w:val="000F7D6D"/>
    <w:rsid w:val="000F7FFE"/>
    <w:rsid w:val="0010108F"/>
    <w:rsid w:val="00101523"/>
    <w:rsid w:val="0010210F"/>
    <w:rsid w:val="001027FE"/>
    <w:rsid w:val="00103270"/>
    <w:rsid w:val="001033FE"/>
    <w:rsid w:val="001043B1"/>
    <w:rsid w:val="00104598"/>
    <w:rsid w:val="00105D40"/>
    <w:rsid w:val="00105E22"/>
    <w:rsid w:val="00107AB7"/>
    <w:rsid w:val="00107B7C"/>
    <w:rsid w:val="001118C1"/>
    <w:rsid w:val="001124D7"/>
    <w:rsid w:val="00112D54"/>
    <w:rsid w:val="00114D9F"/>
    <w:rsid w:val="0011507F"/>
    <w:rsid w:val="0011528F"/>
    <w:rsid w:val="00117014"/>
    <w:rsid w:val="00117523"/>
    <w:rsid w:val="00117834"/>
    <w:rsid w:val="001179B7"/>
    <w:rsid w:val="001203BC"/>
    <w:rsid w:val="001211A2"/>
    <w:rsid w:val="00122885"/>
    <w:rsid w:val="001229EB"/>
    <w:rsid w:val="00122E13"/>
    <w:rsid w:val="001232C4"/>
    <w:rsid w:val="00124713"/>
    <w:rsid w:val="001249DB"/>
    <w:rsid w:val="00125A40"/>
    <w:rsid w:val="001260AE"/>
    <w:rsid w:val="00131566"/>
    <w:rsid w:val="001316EB"/>
    <w:rsid w:val="001326FA"/>
    <w:rsid w:val="00132CEA"/>
    <w:rsid w:val="00133723"/>
    <w:rsid w:val="00133E2B"/>
    <w:rsid w:val="001341DE"/>
    <w:rsid w:val="00136B68"/>
    <w:rsid w:val="00137409"/>
    <w:rsid w:val="00137E33"/>
    <w:rsid w:val="00141082"/>
    <w:rsid w:val="0014149B"/>
    <w:rsid w:val="0014156D"/>
    <w:rsid w:val="00143AA5"/>
    <w:rsid w:val="00144739"/>
    <w:rsid w:val="00145945"/>
    <w:rsid w:val="001459DF"/>
    <w:rsid w:val="00147EF7"/>
    <w:rsid w:val="00151BC4"/>
    <w:rsid w:val="00151F75"/>
    <w:rsid w:val="001528BE"/>
    <w:rsid w:val="00152BCF"/>
    <w:rsid w:val="00152DB1"/>
    <w:rsid w:val="001539A0"/>
    <w:rsid w:val="00154219"/>
    <w:rsid w:val="00155115"/>
    <w:rsid w:val="001567AA"/>
    <w:rsid w:val="001646F9"/>
    <w:rsid w:val="00164704"/>
    <w:rsid w:val="00164EF4"/>
    <w:rsid w:val="001650F5"/>
    <w:rsid w:val="00165234"/>
    <w:rsid w:val="00165495"/>
    <w:rsid w:val="00166E1E"/>
    <w:rsid w:val="00167044"/>
    <w:rsid w:val="00167110"/>
    <w:rsid w:val="00170850"/>
    <w:rsid w:val="00170DA6"/>
    <w:rsid w:val="001719B6"/>
    <w:rsid w:val="00171E7D"/>
    <w:rsid w:val="00172D62"/>
    <w:rsid w:val="00175E20"/>
    <w:rsid w:val="001761A1"/>
    <w:rsid w:val="001766B4"/>
    <w:rsid w:val="00176BA2"/>
    <w:rsid w:val="0017724D"/>
    <w:rsid w:val="00177ED8"/>
    <w:rsid w:val="0018032C"/>
    <w:rsid w:val="00180E3B"/>
    <w:rsid w:val="00181B25"/>
    <w:rsid w:val="00182661"/>
    <w:rsid w:val="00182879"/>
    <w:rsid w:val="00183198"/>
    <w:rsid w:val="0018367A"/>
    <w:rsid w:val="00183D53"/>
    <w:rsid w:val="00183D99"/>
    <w:rsid w:val="001850C1"/>
    <w:rsid w:val="00185BF4"/>
    <w:rsid w:val="00185C61"/>
    <w:rsid w:val="00186C7F"/>
    <w:rsid w:val="00186F19"/>
    <w:rsid w:val="00187AE8"/>
    <w:rsid w:val="00187C7F"/>
    <w:rsid w:val="00190A53"/>
    <w:rsid w:val="0019126A"/>
    <w:rsid w:val="00191375"/>
    <w:rsid w:val="001918E0"/>
    <w:rsid w:val="00191DD9"/>
    <w:rsid w:val="00192421"/>
    <w:rsid w:val="00192AFC"/>
    <w:rsid w:val="00192DC1"/>
    <w:rsid w:val="00193D4C"/>
    <w:rsid w:val="001946C9"/>
    <w:rsid w:val="001947B2"/>
    <w:rsid w:val="00194EE0"/>
    <w:rsid w:val="00194EF1"/>
    <w:rsid w:val="00195805"/>
    <w:rsid w:val="00197009"/>
    <w:rsid w:val="0019713C"/>
    <w:rsid w:val="001972D1"/>
    <w:rsid w:val="00197934"/>
    <w:rsid w:val="001A0B7C"/>
    <w:rsid w:val="001A2F6C"/>
    <w:rsid w:val="001A41EB"/>
    <w:rsid w:val="001A52DB"/>
    <w:rsid w:val="001A56BE"/>
    <w:rsid w:val="001A584E"/>
    <w:rsid w:val="001A58AC"/>
    <w:rsid w:val="001A66CF"/>
    <w:rsid w:val="001A69AF"/>
    <w:rsid w:val="001A7B24"/>
    <w:rsid w:val="001A7CD0"/>
    <w:rsid w:val="001B03E5"/>
    <w:rsid w:val="001B0A55"/>
    <w:rsid w:val="001B0ADA"/>
    <w:rsid w:val="001B0CAC"/>
    <w:rsid w:val="001B117D"/>
    <w:rsid w:val="001B2246"/>
    <w:rsid w:val="001B2C8D"/>
    <w:rsid w:val="001B38D2"/>
    <w:rsid w:val="001B43A0"/>
    <w:rsid w:val="001B4F71"/>
    <w:rsid w:val="001B5BBE"/>
    <w:rsid w:val="001B5C02"/>
    <w:rsid w:val="001B6C6D"/>
    <w:rsid w:val="001C0C19"/>
    <w:rsid w:val="001C0EEB"/>
    <w:rsid w:val="001C1DB4"/>
    <w:rsid w:val="001C2991"/>
    <w:rsid w:val="001C3615"/>
    <w:rsid w:val="001C3727"/>
    <w:rsid w:val="001C45D3"/>
    <w:rsid w:val="001C46D6"/>
    <w:rsid w:val="001C4F95"/>
    <w:rsid w:val="001D0569"/>
    <w:rsid w:val="001D08D5"/>
    <w:rsid w:val="001D0D21"/>
    <w:rsid w:val="001D1859"/>
    <w:rsid w:val="001D3DF0"/>
    <w:rsid w:val="001D4654"/>
    <w:rsid w:val="001D46EE"/>
    <w:rsid w:val="001D4BE1"/>
    <w:rsid w:val="001D5E6D"/>
    <w:rsid w:val="001D77CC"/>
    <w:rsid w:val="001E06A4"/>
    <w:rsid w:val="001E08B1"/>
    <w:rsid w:val="001E1E42"/>
    <w:rsid w:val="001E2428"/>
    <w:rsid w:val="001E3135"/>
    <w:rsid w:val="001E4D8E"/>
    <w:rsid w:val="001E5720"/>
    <w:rsid w:val="001E5BD8"/>
    <w:rsid w:val="001E6D3B"/>
    <w:rsid w:val="001E6F03"/>
    <w:rsid w:val="001E7B74"/>
    <w:rsid w:val="001F2431"/>
    <w:rsid w:val="001F2926"/>
    <w:rsid w:val="001F3D96"/>
    <w:rsid w:val="001F3F1D"/>
    <w:rsid w:val="001F4498"/>
    <w:rsid w:val="001F46C4"/>
    <w:rsid w:val="001F477D"/>
    <w:rsid w:val="001F51E5"/>
    <w:rsid w:val="001F53E1"/>
    <w:rsid w:val="001F64A9"/>
    <w:rsid w:val="001F6B7F"/>
    <w:rsid w:val="001F6E5F"/>
    <w:rsid w:val="001F7087"/>
    <w:rsid w:val="002006A9"/>
    <w:rsid w:val="00200F8F"/>
    <w:rsid w:val="002018B8"/>
    <w:rsid w:val="00201D76"/>
    <w:rsid w:val="002023D4"/>
    <w:rsid w:val="00202B61"/>
    <w:rsid w:val="00203100"/>
    <w:rsid w:val="002037CB"/>
    <w:rsid w:val="00203F28"/>
    <w:rsid w:val="002053F8"/>
    <w:rsid w:val="00205E91"/>
    <w:rsid w:val="00206A2F"/>
    <w:rsid w:val="0020747E"/>
    <w:rsid w:val="00207743"/>
    <w:rsid w:val="00210971"/>
    <w:rsid w:val="00211268"/>
    <w:rsid w:val="002117EE"/>
    <w:rsid w:val="00211B66"/>
    <w:rsid w:val="00211D62"/>
    <w:rsid w:val="0021425A"/>
    <w:rsid w:val="002150CA"/>
    <w:rsid w:val="00215B5B"/>
    <w:rsid w:val="00215DF8"/>
    <w:rsid w:val="0021647F"/>
    <w:rsid w:val="00216C6C"/>
    <w:rsid w:val="00216FBD"/>
    <w:rsid w:val="0021767E"/>
    <w:rsid w:val="002179F8"/>
    <w:rsid w:val="00217B5F"/>
    <w:rsid w:val="00220500"/>
    <w:rsid w:val="00220945"/>
    <w:rsid w:val="002212B8"/>
    <w:rsid w:val="00222571"/>
    <w:rsid w:val="00222A70"/>
    <w:rsid w:val="002231FC"/>
    <w:rsid w:val="002234A7"/>
    <w:rsid w:val="002237E6"/>
    <w:rsid w:val="00224209"/>
    <w:rsid w:val="0022769E"/>
    <w:rsid w:val="00230496"/>
    <w:rsid w:val="00231773"/>
    <w:rsid w:val="0023281B"/>
    <w:rsid w:val="00232853"/>
    <w:rsid w:val="002335A2"/>
    <w:rsid w:val="0023365D"/>
    <w:rsid w:val="002336C0"/>
    <w:rsid w:val="0023389C"/>
    <w:rsid w:val="00234531"/>
    <w:rsid w:val="002347E5"/>
    <w:rsid w:val="00234EB8"/>
    <w:rsid w:val="002353C1"/>
    <w:rsid w:val="002358F0"/>
    <w:rsid w:val="00240004"/>
    <w:rsid w:val="0024035E"/>
    <w:rsid w:val="00240779"/>
    <w:rsid w:val="00240A24"/>
    <w:rsid w:val="00241CB7"/>
    <w:rsid w:val="00241F96"/>
    <w:rsid w:val="00242990"/>
    <w:rsid w:val="00242DE8"/>
    <w:rsid w:val="00242F07"/>
    <w:rsid w:val="0024666A"/>
    <w:rsid w:val="002470AB"/>
    <w:rsid w:val="0024732E"/>
    <w:rsid w:val="00247DDB"/>
    <w:rsid w:val="00247EBD"/>
    <w:rsid w:val="002500AE"/>
    <w:rsid w:val="002518AC"/>
    <w:rsid w:val="00252E20"/>
    <w:rsid w:val="002555EA"/>
    <w:rsid w:val="00255A42"/>
    <w:rsid w:val="002570CB"/>
    <w:rsid w:val="002579A4"/>
    <w:rsid w:val="00257C2E"/>
    <w:rsid w:val="002605A8"/>
    <w:rsid w:val="002606DB"/>
    <w:rsid w:val="00261B2E"/>
    <w:rsid w:val="0026234E"/>
    <w:rsid w:val="002627C0"/>
    <w:rsid w:val="002651B3"/>
    <w:rsid w:val="00266165"/>
    <w:rsid w:val="0026628E"/>
    <w:rsid w:val="002700B8"/>
    <w:rsid w:val="002703CA"/>
    <w:rsid w:val="00272910"/>
    <w:rsid w:val="00273359"/>
    <w:rsid w:val="0027336B"/>
    <w:rsid w:val="00273E2D"/>
    <w:rsid w:val="00274972"/>
    <w:rsid w:val="00275359"/>
    <w:rsid w:val="0027794D"/>
    <w:rsid w:val="00277ED4"/>
    <w:rsid w:val="00280358"/>
    <w:rsid w:val="002815BC"/>
    <w:rsid w:val="00281D9F"/>
    <w:rsid w:val="00282DE0"/>
    <w:rsid w:val="00283379"/>
    <w:rsid w:val="00283A85"/>
    <w:rsid w:val="00283CE6"/>
    <w:rsid w:val="00284D0A"/>
    <w:rsid w:val="00285D81"/>
    <w:rsid w:val="0028713D"/>
    <w:rsid w:val="00287827"/>
    <w:rsid w:val="00291048"/>
    <w:rsid w:val="002912A4"/>
    <w:rsid w:val="00291C25"/>
    <w:rsid w:val="00292093"/>
    <w:rsid w:val="00293221"/>
    <w:rsid w:val="00293499"/>
    <w:rsid w:val="00294049"/>
    <w:rsid w:val="002940DE"/>
    <w:rsid w:val="002941D2"/>
    <w:rsid w:val="00294EC7"/>
    <w:rsid w:val="00295114"/>
    <w:rsid w:val="00295687"/>
    <w:rsid w:val="002956CB"/>
    <w:rsid w:val="00295E1C"/>
    <w:rsid w:val="00297498"/>
    <w:rsid w:val="002A0321"/>
    <w:rsid w:val="002A094B"/>
    <w:rsid w:val="002A0D06"/>
    <w:rsid w:val="002A13A4"/>
    <w:rsid w:val="002A288F"/>
    <w:rsid w:val="002A4D2B"/>
    <w:rsid w:val="002A52C1"/>
    <w:rsid w:val="002A59BE"/>
    <w:rsid w:val="002A5CEB"/>
    <w:rsid w:val="002A5D6A"/>
    <w:rsid w:val="002A61B5"/>
    <w:rsid w:val="002A6E15"/>
    <w:rsid w:val="002A736E"/>
    <w:rsid w:val="002A7CC8"/>
    <w:rsid w:val="002B1DF1"/>
    <w:rsid w:val="002B254D"/>
    <w:rsid w:val="002B2C76"/>
    <w:rsid w:val="002B3212"/>
    <w:rsid w:val="002B4397"/>
    <w:rsid w:val="002B52C9"/>
    <w:rsid w:val="002B5711"/>
    <w:rsid w:val="002B5780"/>
    <w:rsid w:val="002B5CDC"/>
    <w:rsid w:val="002B6091"/>
    <w:rsid w:val="002B6308"/>
    <w:rsid w:val="002B647B"/>
    <w:rsid w:val="002B67D9"/>
    <w:rsid w:val="002B7234"/>
    <w:rsid w:val="002C03C7"/>
    <w:rsid w:val="002C0FF0"/>
    <w:rsid w:val="002C15FF"/>
    <w:rsid w:val="002C2CCF"/>
    <w:rsid w:val="002C2F53"/>
    <w:rsid w:val="002C3BEF"/>
    <w:rsid w:val="002C3DB0"/>
    <w:rsid w:val="002C42AD"/>
    <w:rsid w:val="002C5B81"/>
    <w:rsid w:val="002C5F5C"/>
    <w:rsid w:val="002C6CD5"/>
    <w:rsid w:val="002C77D0"/>
    <w:rsid w:val="002D0179"/>
    <w:rsid w:val="002D041A"/>
    <w:rsid w:val="002D0444"/>
    <w:rsid w:val="002D1425"/>
    <w:rsid w:val="002D164A"/>
    <w:rsid w:val="002D1F61"/>
    <w:rsid w:val="002D2F5E"/>
    <w:rsid w:val="002D39F9"/>
    <w:rsid w:val="002D5053"/>
    <w:rsid w:val="002D63D3"/>
    <w:rsid w:val="002D6854"/>
    <w:rsid w:val="002E1973"/>
    <w:rsid w:val="002E1C44"/>
    <w:rsid w:val="002E2206"/>
    <w:rsid w:val="002E3491"/>
    <w:rsid w:val="002E36ED"/>
    <w:rsid w:val="002E523D"/>
    <w:rsid w:val="002E5F18"/>
    <w:rsid w:val="002E6500"/>
    <w:rsid w:val="002E679E"/>
    <w:rsid w:val="002E6D80"/>
    <w:rsid w:val="002F0669"/>
    <w:rsid w:val="002F0F42"/>
    <w:rsid w:val="002F141F"/>
    <w:rsid w:val="002F1685"/>
    <w:rsid w:val="002F17FA"/>
    <w:rsid w:val="002F1929"/>
    <w:rsid w:val="002F3829"/>
    <w:rsid w:val="002F45E2"/>
    <w:rsid w:val="002F67F9"/>
    <w:rsid w:val="002F6988"/>
    <w:rsid w:val="002F6B01"/>
    <w:rsid w:val="002F72EF"/>
    <w:rsid w:val="002F7732"/>
    <w:rsid w:val="002F7F69"/>
    <w:rsid w:val="00300F2C"/>
    <w:rsid w:val="003013AD"/>
    <w:rsid w:val="00301B49"/>
    <w:rsid w:val="0030258B"/>
    <w:rsid w:val="00302709"/>
    <w:rsid w:val="003037CA"/>
    <w:rsid w:val="003039E9"/>
    <w:rsid w:val="00304E31"/>
    <w:rsid w:val="00305F91"/>
    <w:rsid w:val="00306524"/>
    <w:rsid w:val="003076F3"/>
    <w:rsid w:val="00307AF5"/>
    <w:rsid w:val="003105E6"/>
    <w:rsid w:val="00311485"/>
    <w:rsid w:val="0031191B"/>
    <w:rsid w:val="00311976"/>
    <w:rsid w:val="0031344B"/>
    <w:rsid w:val="003138D8"/>
    <w:rsid w:val="00314DE3"/>
    <w:rsid w:val="00315D8B"/>
    <w:rsid w:val="003161AB"/>
    <w:rsid w:val="00317C62"/>
    <w:rsid w:val="00323C26"/>
    <w:rsid w:val="00324C77"/>
    <w:rsid w:val="00324F04"/>
    <w:rsid w:val="00325424"/>
    <w:rsid w:val="00325BCC"/>
    <w:rsid w:val="00325C9D"/>
    <w:rsid w:val="00325D35"/>
    <w:rsid w:val="00326529"/>
    <w:rsid w:val="00326BFE"/>
    <w:rsid w:val="0032758F"/>
    <w:rsid w:val="00327613"/>
    <w:rsid w:val="00327E8D"/>
    <w:rsid w:val="0033248D"/>
    <w:rsid w:val="00332800"/>
    <w:rsid w:val="00332DAB"/>
    <w:rsid w:val="0033346F"/>
    <w:rsid w:val="003335FE"/>
    <w:rsid w:val="00334597"/>
    <w:rsid w:val="0033496A"/>
    <w:rsid w:val="0033579C"/>
    <w:rsid w:val="00337BA9"/>
    <w:rsid w:val="003401B2"/>
    <w:rsid w:val="00341D78"/>
    <w:rsid w:val="00342296"/>
    <w:rsid w:val="003426D9"/>
    <w:rsid w:val="00343084"/>
    <w:rsid w:val="00343A94"/>
    <w:rsid w:val="00344680"/>
    <w:rsid w:val="00344AB1"/>
    <w:rsid w:val="00344D43"/>
    <w:rsid w:val="0034662F"/>
    <w:rsid w:val="00346F65"/>
    <w:rsid w:val="00351034"/>
    <w:rsid w:val="00351238"/>
    <w:rsid w:val="00351B20"/>
    <w:rsid w:val="00352040"/>
    <w:rsid w:val="003527B3"/>
    <w:rsid w:val="00352B10"/>
    <w:rsid w:val="0035470C"/>
    <w:rsid w:val="00355357"/>
    <w:rsid w:val="003557D5"/>
    <w:rsid w:val="0035582A"/>
    <w:rsid w:val="003565BA"/>
    <w:rsid w:val="00356877"/>
    <w:rsid w:val="0035737D"/>
    <w:rsid w:val="003579A3"/>
    <w:rsid w:val="003601B7"/>
    <w:rsid w:val="00360291"/>
    <w:rsid w:val="003603AF"/>
    <w:rsid w:val="00360828"/>
    <w:rsid w:val="00360AC9"/>
    <w:rsid w:val="00360D81"/>
    <w:rsid w:val="00361449"/>
    <w:rsid w:val="003617AC"/>
    <w:rsid w:val="00361E2E"/>
    <w:rsid w:val="003625D8"/>
    <w:rsid w:val="00363631"/>
    <w:rsid w:val="003636FA"/>
    <w:rsid w:val="00365284"/>
    <w:rsid w:val="00367943"/>
    <w:rsid w:val="00367BD7"/>
    <w:rsid w:val="003714E6"/>
    <w:rsid w:val="00371CD2"/>
    <w:rsid w:val="00371CFB"/>
    <w:rsid w:val="00371D12"/>
    <w:rsid w:val="0037270E"/>
    <w:rsid w:val="00373064"/>
    <w:rsid w:val="003733FA"/>
    <w:rsid w:val="00373D54"/>
    <w:rsid w:val="003807CC"/>
    <w:rsid w:val="00380B12"/>
    <w:rsid w:val="00381DE8"/>
    <w:rsid w:val="00382306"/>
    <w:rsid w:val="00383451"/>
    <w:rsid w:val="00383D01"/>
    <w:rsid w:val="0038440F"/>
    <w:rsid w:val="00384478"/>
    <w:rsid w:val="00386C31"/>
    <w:rsid w:val="00386E2D"/>
    <w:rsid w:val="00386F24"/>
    <w:rsid w:val="0039031C"/>
    <w:rsid w:val="0039171C"/>
    <w:rsid w:val="00392C7C"/>
    <w:rsid w:val="00393231"/>
    <w:rsid w:val="00394644"/>
    <w:rsid w:val="00394C66"/>
    <w:rsid w:val="00395618"/>
    <w:rsid w:val="003960B6"/>
    <w:rsid w:val="003A07B6"/>
    <w:rsid w:val="003A0E0C"/>
    <w:rsid w:val="003A2C87"/>
    <w:rsid w:val="003A3BE4"/>
    <w:rsid w:val="003A4A9F"/>
    <w:rsid w:val="003A53B4"/>
    <w:rsid w:val="003A67D4"/>
    <w:rsid w:val="003A6E08"/>
    <w:rsid w:val="003B06DE"/>
    <w:rsid w:val="003B087E"/>
    <w:rsid w:val="003B1EF4"/>
    <w:rsid w:val="003B2233"/>
    <w:rsid w:val="003B3843"/>
    <w:rsid w:val="003B4A93"/>
    <w:rsid w:val="003B50ED"/>
    <w:rsid w:val="003B5A1D"/>
    <w:rsid w:val="003B6621"/>
    <w:rsid w:val="003B68B3"/>
    <w:rsid w:val="003B68C1"/>
    <w:rsid w:val="003B6A88"/>
    <w:rsid w:val="003B6EA6"/>
    <w:rsid w:val="003B715F"/>
    <w:rsid w:val="003B789C"/>
    <w:rsid w:val="003B7B2D"/>
    <w:rsid w:val="003B7BBB"/>
    <w:rsid w:val="003C0107"/>
    <w:rsid w:val="003C0B19"/>
    <w:rsid w:val="003C114A"/>
    <w:rsid w:val="003C1573"/>
    <w:rsid w:val="003C311B"/>
    <w:rsid w:val="003C3888"/>
    <w:rsid w:val="003C3F44"/>
    <w:rsid w:val="003C4275"/>
    <w:rsid w:val="003C64C0"/>
    <w:rsid w:val="003C7404"/>
    <w:rsid w:val="003D1A54"/>
    <w:rsid w:val="003D1F41"/>
    <w:rsid w:val="003D23E1"/>
    <w:rsid w:val="003D338F"/>
    <w:rsid w:val="003D5061"/>
    <w:rsid w:val="003D5533"/>
    <w:rsid w:val="003D6508"/>
    <w:rsid w:val="003D6581"/>
    <w:rsid w:val="003D6804"/>
    <w:rsid w:val="003D70B8"/>
    <w:rsid w:val="003E0EDC"/>
    <w:rsid w:val="003E4D6A"/>
    <w:rsid w:val="003E5A0A"/>
    <w:rsid w:val="003E64FE"/>
    <w:rsid w:val="003E6D49"/>
    <w:rsid w:val="003F0094"/>
    <w:rsid w:val="003F0B7D"/>
    <w:rsid w:val="003F1149"/>
    <w:rsid w:val="003F1C83"/>
    <w:rsid w:val="003F1E8F"/>
    <w:rsid w:val="003F2C80"/>
    <w:rsid w:val="003F342A"/>
    <w:rsid w:val="003F3E90"/>
    <w:rsid w:val="003F42F6"/>
    <w:rsid w:val="003F4458"/>
    <w:rsid w:val="003F44B8"/>
    <w:rsid w:val="003F44CB"/>
    <w:rsid w:val="003F4F6E"/>
    <w:rsid w:val="003F6055"/>
    <w:rsid w:val="003F68D1"/>
    <w:rsid w:val="00400445"/>
    <w:rsid w:val="00400F3F"/>
    <w:rsid w:val="00400F4B"/>
    <w:rsid w:val="00400F6B"/>
    <w:rsid w:val="00401354"/>
    <w:rsid w:val="004017E5"/>
    <w:rsid w:val="00401B45"/>
    <w:rsid w:val="00402679"/>
    <w:rsid w:val="004033AC"/>
    <w:rsid w:val="00403808"/>
    <w:rsid w:val="00403F4B"/>
    <w:rsid w:val="0040437A"/>
    <w:rsid w:val="00404410"/>
    <w:rsid w:val="00404FA9"/>
    <w:rsid w:val="00405B58"/>
    <w:rsid w:val="00406AC9"/>
    <w:rsid w:val="004078C9"/>
    <w:rsid w:val="00407E7E"/>
    <w:rsid w:val="00407F7C"/>
    <w:rsid w:val="00411A32"/>
    <w:rsid w:val="00411D2F"/>
    <w:rsid w:val="00414BE9"/>
    <w:rsid w:val="00416430"/>
    <w:rsid w:val="00420B27"/>
    <w:rsid w:val="00421B53"/>
    <w:rsid w:val="00421E79"/>
    <w:rsid w:val="00422213"/>
    <w:rsid w:val="004225F4"/>
    <w:rsid w:val="00423D57"/>
    <w:rsid w:val="00424309"/>
    <w:rsid w:val="00424DFD"/>
    <w:rsid w:val="0042583C"/>
    <w:rsid w:val="00425AF1"/>
    <w:rsid w:val="00426B9F"/>
    <w:rsid w:val="00426BD4"/>
    <w:rsid w:val="004272DF"/>
    <w:rsid w:val="004275AA"/>
    <w:rsid w:val="00431409"/>
    <w:rsid w:val="004316B6"/>
    <w:rsid w:val="00432742"/>
    <w:rsid w:val="004329D9"/>
    <w:rsid w:val="00434A9A"/>
    <w:rsid w:val="00434DD3"/>
    <w:rsid w:val="00436718"/>
    <w:rsid w:val="0044152C"/>
    <w:rsid w:val="004428DF"/>
    <w:rsid w:val="00443FCA"/>
    <w:rsid w:val="0044424F"/>
    <w:rsid w:val="00444D5F"/>
    <w:rsid w:val="00446A9A"/>
    <w:rsid w:val="004515E8"/>
    <w:rsid w:val="004525BB"/>
    <w:rsid w:val="004539CF"/>
    <w:rsid w:val="00453AE2"/>
    <w:rsid w:val="004540FD"/>
    <w:rsid w:val="00454219"/>
    <w:rsid w:val="00455A38"/>
    <w:rsid w:val="00456445"/>
    <w:rsid w:val="00456C3D"/>
    <w:rsid w:val="004573D0"/>
    <w:rsid w:val="00457B09"/>
    <w:rsid w:val="00461750"/>
    <w:rsid w:val="004624EE"/>
    <w:rsid w:val="00463061"/>
    <w:rsid w:val="004643CA"/>
    <w:rsid w:val="00464B14"/>
    <w:rsid w:val="004663DF"/>
    <w:rsid w:val="004665DC"/>
    <w:rsid w:val="00467639"/>
    <w:rsid w:val="00470DEE"/>
    <w:rsid w:val="0047242D"/>
    <w:rsid w:val="0047289B"/>
    <w:rsid w:val="00472A5C"/>
    <w:rsid w:val="004730A8"/>
    <w:rsid w:val="00473358"/>
    <w:rsid w:val="00473B72"/>
    <w:rsid w:val="00474429"/>
    <w:rsid w:val="004765C2"/>
    <w:rsid w:val="004768A6"/>
    <w:rsid w:val="00477429"/>
    <w:rsid w:val="0047754A"/>
    <w:rsid w:val="004776C6"/>
    <w:rsid w:val="00477FF6"/>
    <w:rsid w:val="00481CA9"/>
    <w:rsid w:val="0048217E"/>
    <w:rsid w:val="0048233C"/>
    <w:rsid w:val="004829D5"/>
    <w:rsid w:val="00482CB9"/>
    <w:rsid w:val="0048307B"/>
    <w:rsid w:val="004835E9"/>
    <w:rsid w:val="00483DE4"/>
    <w:rsid w:val="00484181"/>
    <w:rsid w:val="00484BCD"/>
    <w:rsid w:val="0048613C"/>
    <w:rsid w:val="00486F84"/>
    <w:rsid w:val="004870A4"/>
    <w:rsid w:val="004872BB"/>
    <w:rsid w:val="0049086E"/>
    <w:rsid w:val="00491BE1"/>
    <w:rsid w:val="00491ECD"/>
    <w:rsid w:val="004939D8"/>
    <w:rsid w:val="00493BF7"/>
    <w:rsid w:val="00496E51"/>
    <w:rsid w:val="0049786A"/>
    <w:rsid w:val="004A139C"/>
    <w:rsid w:val="004A1BB7"/>
    <w:rsid w:val="004A29B4"/>
    <w:rsid w:val="004A3353"/>
    <w:rsid w:val="004A3D08"/>
    <w:rsid w:val="004A3E39"/>
    <w:rsid w:val="004A5AAF"/>
    <w:rsid w:val="004A62FF"/>
    <w:rsid w:val="004A6610"/>
    <w:rsid w:val="004A66C5"/>
    <w:rsid w:val="004A698C"/>
    <w:rsid w:val="004A7444"/>
    <w:rsid w:val="004A7A88"/>
    <w:rsid w:val="004B1692"/>
    <w:rsid w:val="004B2B34"/>
    <w:rsid w:val="004B31EF"/>
    <w:rsid w:val="004B56FF"/>
    <w:rsid w:val="004B5830"/>
    <w:rsid w:val="004B58F6"/>
    <w:rsid w:val="004B6A27"/>
    <w:rsid w:val="004C013D"/>
    <w:rsid w:val="004C0876"/>
    <w:rsid w:val="004C1FD5"/>
    <w:rsid w:val="004C2E90"/>
    <w:rsid w:val="004C373B"/>
    <w:rsid w:val="004C421F"/>
    <w:rsid w:val="004C51B4"/>
    <w:rsid w:val="004C5BB3"/>
    <w:rsid w:val="004D03D5"/>
    <w:rsid w:val="004D08B1"/>
    <w:rsid w:val="004D1974"/>
    <w:rsid w:val="004D26CA"/>
    <w:rsid w:val="004D362E"/>
    <w:rsid w:val="004D3994"/>
    <w:rsid w:val="004D4B46"/>
    <w:rsid w:val="004D4EC9"/>
    <w:rsid w:val="004D6782"/>
    <w:rsid w:val="004E1E40"/>
    <w:rsid w:val="004E2356"/>
    <w:rsid w:val="004E25E8"/>
    <w:rsid w:val="004E325D"/>
    <w:rsid w:val="004E37C4"/>
    <w:rsid w:val="004E3E1B"/>
    <w:rsid w:val="004E411E"/>
    <w:rsid w:val="004E450D"/>
    <w:rsid w:val="004E5562"/>
    <w:rsid w:val="004E5B9A"/>
    <w:rsid w:val="004E6788"/>
    <w:rsid w:val="004E67E2"/>
    <w:rsid w:val="004E75BE"/>
    <w:rsid w:val="004E7659"/>
    <w:rsid w:val="004E785E"/>
    <w:rsid w:val="004E7B98"/>
    <w:rsid w:val="004F072F"/>
    <w:rsid w:val="004F0F32"/>
    <w:rsid w:val="004F1641"/>
    <w:rsid w:val="004F2691"/>
    <w:rsid w:val="004F37D7"/>
    <w:rsid w:val="004F3874"/>
    <w:rsid w:val="004F6276"/>
    <w:rsid w:val="005012D8"/>
    <w:rsid w:val="00501757"/>
    <w:rsid w:val="00502183"/>
    <w:rsid w:val="0050245D"/>
    <w:rsid w:val="0050324C"/>
    <w:rsid w:val="00504164"/>
    <w:rsid w:val="00504D35"/>
    <w:rsid w:val="005053EC"/>
    <w:rsid w:val="00505646"/>
    <w:rsid w:val="005057DB"/>
    <w:rsid w:val="0050584C"/>
    <w:rsid w:val="00505BA7"/>
    <w:rsid w:val="00506204"/>
    <w:rsid w:val="005069D7"/>
    <w:rsid w:val="0050789E"/>
    <w:rsid w:val="005078CF"/>
    <w:rsid w:val="00507C2D"/>
    <w:rsid w:val="00510934"/>
    <w:rsid w:val="00511B87"/>
    <w:rsid w:val="00513844"/>
    <w:rsid w:val="00513CB6"/>
    <w:rsid w:val="0051481E"/>
    <w:rsid w:val="0051568D"/>
    <w:rsid w:val="00515F30"/>
    <w:rsid w:val="0051606D"/>
    <w:rsid w:val="00516525"/>
    <w:rsid w:val="00516E13"/>
    <w:rsid w:val="00517DE5"/>
    <w:rsid w:val="00517EBF"/>
    <w:rsid w:val="00520431"/>
    <w:rsid w:val="00520919"/>
    <w:rsid w:val="00520EE0"/>
    <w:rsid w:val="00521265"/>
    <w:rsid w:val="00522931"/>
    <w:rsid w:val="00523CC6"/>
    <w:rsid w:val="005259AD"/>
    <w:rsid w:val="00526069"/>
    <w:rsid w:val="005261E4"/>
    <w:rsid w:val="00526711"/>
    <w:rsid w:val="005274EA"/>
    <w:rsid w:val="00527DB8"/>
    <w:rsid w:val="00531E61"/>
    <w:rsid w:val="00532625"/>
    <w:rsid w:val="0053516D"/>
    <w:rsid w:val="005357B3"/>
    <w:rsid w:val="005366F4"/>
    <w:rsid w:val="00536923"/>
    <w:rsid w:val="00540FEE"/>
    <w:rsid w:val="005411F8"/>
    <w:rsid w:val="005427EE"/>
    <w:rsid w:val="00542C3E"/>
    <w:rsid w:val="005432FA"/>
    <w:rsid w:val="005438C4"/>
    <w:rsid w:val="00545C54"/>
    <w:rsid w:val="00545D32"/>
    <w:rsid w:val="0054670D"/>
    <w:rsid w:val="00546A41"/>
    <w:rsid w:val="00547231"/>
    <w:rsid w:val="005474C2"/>
    <w:rsid w:val="005476A5"/>
    <w:rsid w:val="00547B28"/>
    <w:rsid w:val="00550FB9"/>
    <w:rsid w:val="0055105B"/>
    <w:rsid w:val="005514BA"/>
    <w:rsid w:val="00553025"/>
    <w:rsid w:val="0055356A"/>
    <w:rsid w:val="00553AC9"/>
    <w:rsid w:val="0055517A"/>
    <w:rsid w:val="00555451"/>
    <w:rsid w:val="00555457"/>
    <w:rsid w:val="005555AB"/>
    <w:rsid w:val="00555D22"/>
    <w:rsid w:val="005562A6"/>
    <w:rsid w:val="00556E47"/>
    <w:rsid w:val="00556F18"/>
    <w:rsid w:val="005602D4"/>
    <w:rsid w:val="005603C3"/>
    <w:rsid w:val="0056066F"/>
    <w:rsid w:val="00560905"/>
    <w:rsid w:val="00560F89"/>
    <w:rsid w:val="00561461"/>
    <w:rsid w:val="005623AD"/>
    <w:rsid w:val="0056388E"/>
    <w:rsid w:val="00563B56"/>
    <w:rsid w:val="00565328"/>
    <w:rsid w:val="00566679"/>
    <w:rsid w:val="00566868"/>
    <w:rsid w:val="00566AA7"/>
    <w:rsid w:val="00566E19"/>
    <w:rsid w:val="00567298"/>
    <w:rsid w:val="005676A9"/>
    <w:rsid w:val="00567A07"/>
    <w:rsid w:val="005701AE"/>
    <w:rsid w:val="00570C00"/>
    <w:rsid w:val="00570C4E"/>
    <w:rsid w:val="00571085"/>
    <w:rsid w:val="0057227C"/>
    <w:rsid w:val="00572BDE"/>
    <w:rsid w:val="005731CB"/>
    <w:rsid w:val="00573A96"/>
    <w:rsid w:val="00573B42"/>
    <w:rsid w:val="00574A48"/>
    <w:rsid w:val="00575FF3"/>
    <w:rsid w:val="00576317"/>
    <w:rsid w:val="00576C28"/>
    <w:rsid w:val="00577292"/>
    <w:rsid w:val="00580364"/>
    <w:rsid w:val="00582863"/>
    <w:rsid w:val="00583ABA"/>
    <w:rsid w:val="00584507"/>
    <w:rsid w:val="00584645"/>
    <w:rsid w:val="00585516"/>
    <w:rsid w:val="00586D6E"/>
    <w:rsid w:val="00586F4F"/>
    <w:rsid w:val="005875E7"/>
    <w:rsid w:val="00587799"/>
    <w:rsid w:val="00587979"/>
    <w:rsid w:val="00590AC1"/>
    <w:rsid w:val="0059163E"/>
    <w:rsid w:val="00592663"/>
    <w:rsid w:val="0059316E"/>
    <w:rsid w:val="00593743"/>
    <w:rsid w:val="00593F41"/>
    <w:rsid w:val="005953A8"/>
    <w:rsid w:val="0059616A"/>
    <w:rsid w:val="005978D0"/>
    <w:rsid w:val="00597E69"/>
    <w:rsid w:val="00597FD4"/>
    <w:rsid w:val="005A0DC6"/>
    <w:rsid w:val="005A2138"/>
    <w:rsid w:val="005A23D7"/>
    <w:rsid w:val="005A2599"/>
    <w:rsid w:val="005A2B25"/>
    <w:rsid w:val="005A2BCF"/>
    <w:rsid w:val="005A2C11"/>
    <w:rsid w:val="005A3898"/>
    <w:rsid w:val="005A3CEC"/>
    <w:rsid w:val="005A4217"/>
    <w:rsid w:val="005A43B5"/>
    <w:rsid w:val="005A573E"/>
    <w:rsid w:val="005A600E"/>
    <w:rsid w:val="005A662E"/>
    <w:rsid w:val="005B0A97"/>
    <w:rsid w:val="005B13D8"/>
    <w:rsid w:val="005B18BB"/>
    <w:rsid w:val="005B20D1"/>
    <w:rsid w:val="005B258D"/>
    <w:rsid w:val="005B295B"/>
    <w:rsid w:val="005B3671"/>
    <w:rsid w:val="005B3D3B"/>
    <w:rsid w:val="005B56C3"/>
    <w:rsid w:val="005B7FE1"/>
    <w:rsid w:val="005C0584"/>
    <w:rsid w:val="005C0AAD"/>
    <w:rsid w:val="005C0AEE"/>
    <w:rsid w:val="005C0D0E"/>
    <w:rsid w:val="005C1B13"/>
    <w:rsid w:val="005C2450"/>
    <w:rsid w:val="005C3137"/>
    <w:rsid w:val="005C3365"/>
    <w:rsid w:val="005C3B77"/>
    <w:rsid w:val="005C3E97"/>
    <w:rsid w:val="005C47CE"/>
    <w:rsid w:val="005C66C9"/>
    <w:rsid w:val="005D0D8B"/>
    <w:rsid w:val="005D19F5"/>
    <w:rsid w:val="005D42DA"/>
    <w:rsid w:val="005D5B17"/>
    <w:rsid w:val="005D6105"/>
    <w:rsid w:val="005D6AEF"/>
    <w:rsid w:val="005E02C3"/>
    <w:rsid w:val="005E04C0"/>
    <w:rsid w:val="005E11B7"/>
    <w:rsid w:val="005E131F"/>
    <w:rsid w:val="005E150E"/>
    <w:rsid w:val="005E3314"/>
    <w:rsid w:val="005E3AFB"/>
    <w:rsid w:val="005E48BD"/>
    <w:rsid w:val="005E61A6"/>
    <w:rsid w:val="005E6C3C"/>
    <w:rsid w:val="005E6FA9"/>
    <w:rsid w:val="005E71C7"/>
    <w:rsid w:val="005E75D1"/>
    <w:rsid w:val="005F0969"/>
    <w:rsid w:val="005F1597"/>
    <w:rsid w:val="005F1721"/>
    <w:rsid w:val="005F2556"/>
    <w:rsid w:val="005F2648"/>
    <w:rsid w:val="005F3AF5"/>
    <w:rsid w:val="005F402D"/>
    <w:rsid w:val="005F54E8"/>
    <w:rsid w:val="005F5537"/>
    <w:rsid w:val="005F7876"/>
    <w:rsid w:val="005F7ABF"/>
    <w:rsid w:val="005F7D2E"/>
    <w:rsid w:val="00600954"/>
    <w:rsid w:val="00602A2B"/>
    <w:rsid w:val="006032FE"/>
    <w:rsid w:val="0060334F"/>
    <w:rsid w:val="006037C1"/>
    <w:rsid w:val="00603BD8"/>
    <w:rsid w:val="00603F9D"/>
    <w:rsid w:val="0060433B"/>
    <w:rsid w:val="00605559"/>
    <w:rsid w:val="00605A1A"/>
    <w:rsid w:val="00606045"/>
    <w:rsid w:val="006060A2"/>
    <w:rsid w:val="00606502"/>
    <w:rsid w:val="00607314"/>
    <w:rsid w:val="0061091B"/>
    <w:rsid w:val="00610BCA"/>
    <w:rsid w:val="00610FD7"/>
    <w:rsid w:val="00611C64"/>
    <w:rsid w:val="006126E0"/>
    <w:rsid w:val="006127A4"/>
    <w:rsid w:val="00612FB0"/>
    <w:rsid w:val="00613651"/>
    <w:rsid w:val="00613654"/>
    <w:rsid w:val="00614264"/>
    <w:rsid w:val="00615C11"/>
    <w:rsid w:val="006176A2"/>
    <w:rsid w:val="00617BFF"/>
    <w:rsid w:val="0062048D"/>
    <w:rsid w:val="006206AD"/>
    <w:rsid w:val="006208F9"/>
    <w:rsid w:val="0062142C"/>
    <w:rsid w:val="006219EB"/>
    <w:rsid w:val="00623791"/>
    <w:rsid w:val="006240A1"/>
    <w:rsid w:val="00624273"/>
    <w:rsid w:val="00624F23"/>
    <w:rsid w:val="006262A5"/>
    <w:rsid w:val="006272EB"/>
    <w:rsid w:val="00630509"/>
    <w:rsid w:val="0063163F"/>
    <w:rsid w:val="00631FEC"/>
    <w:rsid w:val="00632337"/>
    <w:rsid w:val="00632787"/>
    <w:rsid w:val="00632C49"/>
    <w:rsid w:val="00633093"/>
    <w:rsid w:val="006333BB"/>
    <w:rsid w:val="006335EC"/>
    <w:rsid w:val="00633CE0"/>
    <w:rsid w:val="00635826"/>
    <w:rsid w:val="00635D7E"/>
    <w:rsid w:val="006363CA"/>
    <w:rsid w:val="00636BD7"/>
    <w:rsid w:val="00637F1B"/>
    <w:rsid w:val="00640534"/>
    <w:rsid w:val="0064329B"/>
    <w:rsid w:val="00643524"/>
    <w:rsid w:val="00643905"/>
    <w:rsid w:val="00643CBE"/>
    <w:rsid w:val="006458B4"/>
    <w:rsid w:val="00645D80"/>
    <w:rsid w:val="00646565"/>
    <w:rsid w:val="00650450"/>
    <w:rsid w:val="00650D8F"/>
    <w:rsid w:val="00650DF0"/>
    <w:rsid w:val="00651A80"/>
    <w:rsid w:val="00651D6C"/>
    <w:rsid w:val="00651F55"/>
    <w:rsid w:val="006523A9"/>
    <w:rsid w:val="00652559"/>
    <w:rsid w:val="006529CE"/>
    <w:rsid w:val="00652B61"/>
    <w:rsid w:val="00652B69"/>
    <w:rsid w:val="00654504"/>
    <w:rsid w:val="00654E02"/>
    <w:rsid w:val="00657428"/>
    <w:rsid w:val="00660A60"/>
    <w:rsid w:val="00660F6E"/>
    <w:rsid w:val="006614D5"/>
    <w:rsid w:val="006617FA"/>
    <w:rsid w:val="00662279"/>
    <w:rsid w:val="00662924"/>
    <w:rsid w:val="0066441D"/>
    <w:rsid w:val="00665D26"/>
    <w:rsid w:val="00666723"/>
    <w:rsid w:val="00666AFD"/>
    <w:rsid w:val="00666D29"/>
    <w:rsid w:val="006677A4"/>
    <w:rsid w:val="00671C84"/>
    <w:rsid w:val="00671DC7"/>
    <w:rsid w:val="00672097"/>
    <w:rsid w:val="00672262"/>
    <w:rsid w:val="00675E47"/>
    <w:rsid w:val="00676A51"/>
    <w:rsid w:val="00677DCC"/>
    <w:rsid w:val="00680085"/>
    <w:rsid w:val="006808CB"/>
    <w:rsid w:val="00680C28"/>
    <w:rsid w:val="00680D79"/>
    <w:rsid w:val="00681BA3"/>
    <w:rsid w:val="0068255A"/>
    <w:rsid w:val="00683172"/>
    <w:rsid w:val="00683504"/>
    <w:rsid w:val="00684CA9"/>
    <w:rsid w:val="0068554C"/>
    <w:rsid w:val="0068669F"/>
    <w:rsid w:val="00687FBD"/>
    <w:rsid w:val="00690BFF"/>
    <w:rsid w:val="006911BA"/>
    <w:rsid w:val="0069139F"/>
    <w:rsid w:val="00691C30"/>
    <w:rsid w:val="00692515"/>
    <w:rsid w:val="006935EB"/>
    <w:rsid w:val="00695640"/>
    <w:rsid w:val="0069770C"/>
    <w:rsid w:val="006977AF"/>
    <w:rsid w:val="00697979"/>
    <w:rsid w:val="00697982"/>
    <w:rsid w:val="006A00F8"/>
    <w:rsid w:val="006A0881"/>
    <w:rsid w:val="006A1C8D"/>
    <w:rsid w:val="006A22AC"/>
    <w:rsid w:val="006A27AB"/>
    <w:rsid w:val="006A2EE1"/>
    <w:rsid w:val="006A2F5A"/>
    <w:rsid w:val="006A304A"/>
    <w:rsid w:val="006A32CB"/>
    <w:rsid w:val="006A3CB7"/>
    <w:rsid w:val="006A3CEB"/>
    <w:rsid w:val="006A3F3C"/>
    <w:rsid w:val="006A66B9"/>
    <w:rsid w:val="006A6AAE"/>
    <w:rsid w:val="006A6F69"/>
    <w:rsid w:val="006A7814"/>
    <w:rsid w:val="006B15FA"/>
    <w:rsid w:val="006B4B58"/>
    <w:rsid w:val="006B4D26"/>
    <w:rsid w:val="006B4FA5"/>
    <w:rsid w:val="006B53FF"/>
    <w:rsid w:val="006B77FB"/>
    <w:rsid w:val="006C1370"/>
    <w:rsid w:val="006C1FB7"/>
    <w:rsid w:val="006C2635"/>
    <w:rsid w:val="006C2FDA"/>
    <w:rsid w:val="006C58B2"/>
    <w:rsid w:val="006C6EE8"/>
    <w:rsid w:val="006C73B7"/>
    <w:rsid w:val="006C7448"/>
    <w:rsid w:val="006C7525"/>
    <w:rsid w:val="006C7B2D"/>
    <w:rsid w:val="006D0A61"/>
    <w:rsid w:val="006D1697"/>
    <w:rsid w:val="006D2697"/>
    <w:rsid w:val="006D4959"/>
    <w:rsid w:val="006D498F"/>
    <w:rsid w:val="006D4A0C"/>
    <w:rsid w:val="006D4D28"/>
    <w:rsid w:val="006D579A"/>
    <w:rsid w:val="006D704D"/>
    <w:rsid w:val="006D710A"/>
    <w:rsid w:val="006E1CA4"/>
    <w:rsid w:val="006E1FE6"/>
    <w:rsid w:val="006E2BBC"/>
    <w:rsid w:val="006E2C95"/>
    <w:rsid w:val="006E3D00"/>
    <w:rsid w:val="006E4E63"/>
    <w:rsid w:val="006E5BFF"/>
    <w:rsid w:val="006E6014"/>
    <w:rsid w:val="006E698E"/>
    <w:rsid w:val="006E6BCB"/>
    <w:rsid w:val="006E712F"/>
    <w:rsid w:val="006E7480"/>
    <w:rsid w:val="006E7C1D"/>
    <w:rsid w:val="006F0A55"/>
    <w:rsid w:val="006F0AA8"/>
    <w:rsid w:val="006F0E96"/>
    <w:rsid w:val="006F0FD0"/>
    <w:rsid w:val="006F20E1"/>
    <w:rsid w:val="006F2FC7"/>
    <w:rsid w:val="006F3370"/>
    <w:rsid w:val="006F36B1"/>
    <w:rsid w:val="006F3804"/>
    <w:rsid w:val="006F47BA"/>
    <w:rsid w:val="006F4BFF"/>
    <w:rsid w:val="006F4E6E"/>
    <w:rsid w:val="006F5E15"/>
    <w:rsid w:val="006F6909"/>
    <w:rsid w:val="006F7390"/>
    <w:rsid w:val="006F76F8"/>
    <w:rsid w:val="006F791F"/>
    <w:rsid w:val="00700B6A"/>
    <w:rsid w:val="00700C77"/>
    <w:rsid w:val="00701598"/>
    <w:rsid w:val="00701F73"/>
    <w:rsid w:val="007034B7"/>
    <w:rsid w:val="00703EE4"/>
    <w:rsid w:val="00704311"/>
    <w:rsid w:val="007051D4"/>
    <w:rsid w:val="00705A62"/>
    <w:rsid w:val="00706E06"/>
    <w:rsid w:val="00707181"/>
    <w:rsid w:val="007100A6"/>
    <w:rsid w:val="00710109"/>
    <w:rsid w:val="007106E8"/>
    <w:rsid w:val="00710875"/>
    <w:rsid w:val="007113D7"/>
    <w:rsid w:val="00711B9A"/>
    <w:rsid w:val="00712CAD"/>
    <w:rsid w:val="0071344F"/>
    <w:rsid w:val="00714A0C"/>
    <w:rsid w:val="00714C2F"/>
    <w:rsid w:val="007153F8"/>
    <w:rsid w:val="00716489"/>
    <w:rsid w:val="007166FC"/>
    <w:rsid w:val="0071780F"/>
    <w:rsid w:val="00720543"/>
    <w:rsid w:val="007210E6"/>
    <w:rsid w:val="0072210E"/>
    <w:rsid w:val="00722120"/>
    <w:rsid w:val="007224EE"/>
    <w:rsid w:val="0072293D"/>
    <w:rsid w:val="007248E3"/>
    <w:rsid w:val="00725060"/>
    <w:rsid w:val="00725B38"/>
    <w:rsid w:val="00725DFE"/>
    <w:rsid w:val="007262AD"/>
    <w:rsid w:val="00726931"/>
    <w:rsid w:val="00731EBF"/>
    <w:rsid w:val="007349D4"/>
    <w:rsid w:val="00736201"/>
    <w:rsid w:val="00736D99"/>
    <w:rsid w:val="0073747C"/>
    <w:rsid w:val="00737DC3"/>
    <w:rsid w:val="007406FB"/>
    <w:rsid w:val="0074121F"/>
    <w:rsid w:val="00741B9E"/>
    <w:rsid w:val="00743265"/>
    <w:rsid w:val="00743626"/>
    <w:rsid w:val="00746E69"/>
    <w:rsid w:val="007504CC"/>
    <w:rsid w:val="007512D2"/>
    <w:rsid w:val="0075165B"/>
    <w:rsid w:val="00752539"/>
    <w:rsid w:val="007531D5"/>
    <w:rsid w:val="007533C7"/>
    <w:rsid w:val="00753AA7"/>
    <w:rsid w:val="007552DE"/>
    <w:rsid w:val="0075692D"/>
    <w:rsid w:val="00756B6B"/>
    <w:rsid w:val="0075717E"/>
    <w:rsid w:val="00757188"/>
    <w:rsid w:val="007571AC"/>
    <w:rsid w:val="00760FDA"/>
    <w:rsid w:val="007612BF"/>
    <w:rsid w:val="007616F9"/>
    <w:rsid w:val="00761753"/>
    <w:rsid w:val="00761D53"/>
    <w:rsid w:val="00761FCB"/>
    <w:rsid w:val="007623AA"/>
    <w:rsid w:val="007625ED"/>
    <w:rsid w:val="0076289E"/>
    <w:rsid w:val="007639FD"/>
    <w:rsid w:val="00763FE7"/>
    <w:rsid w:val="00764276"/>
    <w:rsid w:val="0076443F"/>
    <w:rsid w:val="007647A5"/>
    <w:rsid w:val="0076552F"/>
    <w:rsid w:val="00765AC4"/>
    <w:rsid w:val="0076683F"/>
    <w:rsid w:val="00766952"/>
    <w:rsid w:val="00767309"/>
    <w:rsid w:val="00770617"/>
    <w:rsid w:val="00770704"/>
    <w:rsid w:val="00770D6D"/>
    <w:rsid w:val="00771561"/>
    <w:rsid w:val="00772254"/>
    <w:rsid w:val="007757FB"/>
    <w:rsid w:val="00775F64"/>
    <w:rsid w:val="007764AA"/>
    <w:rsid w:val="00776D8E"/>
    <w:rsid w:val="007811DA"/>
    <w:rsid w:val="00782001"/>
    <w:rsid w:val="00782043"/>
    <w:rsid w:val="0078214E"/>
    <w:rsid w:val="0078220B"/>
    <w:rsid w:val="007824CD"/>
    <w:rsid w:val="0078253F"/>
    <w:rsid w:val="00782C45"/>
    <w:rsid w:val="007830C8"/>
    <w:rsid w:val="007830CE"/>
    <w:rsid w:val="0078344B"/>
    <w:rsid w:val="00784898"/>
    <w:rsid w:val="007854EB"/>
    <w:rsid w:val="007859F1"/>
    <w:rsid w:val="00785D38"/>
    <w:rsid w:val="00785E09"/>
    <w:rsid w:val="007860B8"/>
    <w:rsid w:val="007870F7"/>
    <w:rsid w:val="00790A15"/>
    <w:rsid w:val="00790A84"/>
    <w:rsid w:val="00790C54"/>
    <w:rsid w:val="00791070"/>
    <w:rsid w:val="0079253F"/>
    <w:rsid w:val="00792B8B"/>
    <w:rsid w:val="00792E07"/>
    <w:rsid w:val="00793159"/>
    <w:rsid w:val="00793757"/>
    <w:rsid w:val="00794FC1"/>
    <w:rsid w:val="0079551B"/>
    <w:rsid w:val="007965C1"/>
    <w:rsid w:val="00796629"/>
    <w:rsid w:val="007A0226"/>
    <w:rsid w:val="007A0246"/>
    <w:rsid w:val="007A2D9D"/>
    <w:rsid w:val="007A3582"/>
    <w:rsid w:val="007A57DB"/>
    <w:rsid w:val="007A6C25"/>
    <w:rsid w:val="007B0FEE"/>
    <w:rsid w:val="007B12FA"/>
    <w:rsid w:val="007B149E"/>
    <w:rsid w:val="007B1877"/>
    <w:rsid w:val="007B1CBC"/>
    <w:rsid w:val="007B2D2F"/>
    <w:rsid w:val="007B36E5"/>
    <w:rsid w:val="007B3AEC"/>
    <w:rsid w:val="007B3F7B"/>
    <w:rsid w:val="007B513F"/>
    <w:rsid w:val="007B5573"/>
    <w:rsid w:val="007B5B29"/>
    <w:rsid w:val="007B68AD"/>
    <w:rsid w:val="007B6946"/>
    <w:rsid w:val="007C01C5"/>
    <w:rsid w:val="007C0283"/>
    <w:rsid w:val="007C1391"/>
    <w:rsid w:val="007C2258"/>
    <w:rsid w:val="007C2884"/>
    <w:rsid w:val="007C37B6"/>
    <w:rsid w:val="007C4164"/>
    <w:rsid w:val="007C4F0C"/>
    <w:rsid w:val="007C6921"/>
    <w:rsid w:val="007D0CBD"/>
    <w:rsid w:val="007D0E3C"/>
    <w:rsid w:val="007D12DD"/>
    <w:rsid w:val="007D1D27"/>
    <w:rsid w:val="007D1D83"/>
    <w:rsid w:val="007D2BD8"/>
    <w:rsid w:val="007D312C"/>
    <w:rsid w:val="007D343F"/>
    <w:rsid w:val="007D34E4"/>
    <w:rsid w:val="007D44FA"/>
    <w:rsid w:val="007D523B"/>
    <w:rsid w:val="007D57E2"/>
    <w:rsid w:val="007D69DA"/>
    <w:rsid w:val="007D7046"/>
    <w:rsid w:val="007E2BAE"/>
    <w:rsid w:val="007E3D37"/>
    <w:rsid w:val="007E3E7F"/>
    <w:rsid w:val="007E40D0"/>
    <w:rsid w:val="007E4386"/>
    <w:rsid w:val="007E592A"/>
    <w:rsid w:val="007E5A64"/>
    <w:rsid w:val="007E687B"/>
    <w:rsid w:val="007E71E9"/>
    <w:rsid w:val="007E7CA8"/>
    <w:rsid w:val="007F00A6"/>
    <w:rsid w:val="007F00E3"/>
    <w:rsid w:val="007F06EA"/>
    <w:rsid w:val="007F1306"/>
    <w:rsid w:val="007F13E0"/>
    <w:rsid w:val="007F1C13"/>
    <w:rsid w:val="007F2D0C"/>
    <w:rsid w:val="007F3032"/>
    <w:rsid w:val="007F34B2"/>
    <w:rsid w:val="007F3BC5"/>
    <w:rsid w:val="007F4F89"/>
    <w:rsid w:val="007F52FB"/>
    <w:rsid w:val="007F5E40"/>
    <w:rsid w:val="007F7250"/>
    <w:rsid w:val="007F758E"/>
    <w:rsid w:val="007F7807"/>
    <w:rsid w:val="007F7D26"/>
    <w:rsid w:val="007F7DC5"/>
    <w:rsid w:val="00801D1D"/>
    <w:rsid w:val="00802833"/>
    <w:rsid w:val="00802E30"/>
    <w:rsid w:val="00803621"/>
    <w:rsid w:val="00803BEA"/>
    <w:rsid w:val="0080465C"/>
    <w:rsid w:val="008046E1"/>
    <w:rsid w:val="00804D5B"/>
    <w:rsid w:val="00805A82"/>
    <w:rsid w:val="00806954"/>
    <w:rsid w:val="00806C7A"/>
    <w:rsid w:val="00810429"/>
    <w:rsid w:val="008104C6"/>
    <w:rsid w:val="008109DF"/>
    <w:rsid w:val="00813118"/>
    <w:rsid w:val="008141CF"/>
    <w:rsid w:val="008161BF"/>
    <w:rsid w:val="00816B25"/>
    <w:rsid w:val="008205C2"/>
    <w:rsid w:val="00820B5B"/>
    <w:rsid w:val="00822040"/>
    <w:rsid w:val="0082287D"/>
    <w:rsid w:val="0082344B"/>
    <w:rsid w:val="008241DD"/>
    <w:rsid w:val="00824B56"/>
    <w:rsid w:val="008251DC"/>
    <w:rsid w:val="00825361"/>
    <w:rsid w:val="008264FA"/>
    <w:rsid w:val="0082762B"/>
    <w:rsid w:val="00827C8E"/>
    <w:rsid w:val="00830A28"/>
    <w:rsid w:val="00830B39"/>
    <w:rsid w:val="00830D80"/>
    <w:rsid w:val="0083105D"/>
    <w:rsid w:val="00831241"/>
    <w:rsid w:val="00831E70"/>
    <w:rsid w:val="008326D3"/>
    <w:rsid w:val="0083309A"/>
    <w:rsid w:val="00834D48"/>
    <w:rsid w:val="00835346"/>
    <w:rsid w:val="008376DD"/>
    <w:rsid w:val="00837A73"/>
    <w:rsid w:val="008410E6"/>
    <w:rsid w:val="00841489"/>
    <w:rsid w:val="00841F48"/>
    <w:rsid w:val="008421D2"/>
    <w:rsid w:val="008429CE"/>
    <w:rsid w:val="008434EE"/>
    <w:rsid w:val="00843AA5"/>
    <w:rsid w:val="00844286"/>
    <w:rsid w:val="00844668"/>
    <w:rsid w:val="00847003"/>
    <w:rsid w:val="00847605"/>
    <w:rsid w:val="00847AEC"/>
    <w:rsid w:val="00847C9B"/>
    <w:rsid w:val="00850974"/>
    <w:rsid w:val="00851DCB"/>
    <w:rsid w:val="00851E37"/>
    <w:rsid w:val="008527B9"/>
    <w:rsid w:val="00852B6D"/>
    <w:rsid w:val="00852F00"/>
    <w:rsid w:val="00853C57"/>
    <w:rsid w:val="00854702"/>
    <w:rsid w:val="00854C4C"/>
    <w:rsid w:val="00856386"/>
    <w:rsid w:val="00856F73"/>
    <w:rsid w:val="00857876"/>
    <w:rsid w:val="00857B98"/>
    <w:rsid w:val="0086070D"/>
    <w:rsid w:val="00860B72"/>
    <w:rsid w:val="00862846"/>
    <w:rsid w:val="00865767"/>
    <w:rsid w:val="008660DA"/>
    <w:rsid w:val="00867832"/>
    <w:rsid w:val="008705FA"/>
    <w:rsid w:val="00871C22"/>
    <w:rsid w:val="00872BC3"/>
    <w:rsid w:val="008732E6"/>
    <w:rsid w:val="0087472B"/>
    <w:rsid w:val="00874E82"/>
    <w:rsid w:val="0087537C"/>
    <w:rsid w:val="008753C0"/>
    <w:rsid w:val="0087568D"/>
    <w:rsid w:val="00876135"/>
    <w:rsid w:val="00876594"/>
    <w:rsid w:val="00876B96"/>
    <w:rsid w:val="008776A4"/>
    <w:rsid w:val="00877A26"/>
    <w:rsid w:val="00877A4A"/>
    <w:rsid w:val="00877ADC"/>
    <w:rsid w:val="00877BD1"/>
    <w:rsid w:val="0088057C"/>
    <w:rsid w:val="008817EB"/>
    <w:rsid w:val="00881815"/>
    <w:rsid w:val="00881E9C"/>
    <w:rsid w:val="00882414"/>
    <w:rsid w:val="00884E14"/>
    <w:rsid w:val="0088528E"/>
    <w:rsid w:val="00885324"/>
    <w:rsid w:val="0088550D"/>
    <w:rsid w:val="0088583E"/>
    <w:rsid w:val="008870FE"/>
    <w:rsid w:val="008905B7"/>
    <w:rsid w:val="00890817"/>
    <w:rsid w:val="008914EB"/>
    <w:rsid w:val="0089162F"/>
    <w:rsid w:val="00893189"/>
    <w:rsid w:val="00893C3C"/>
    <w:rsid w:val="008945D6"/>
    <w:rsid w:val="00895EC9"/>
    <w:rsid w:val="00895ED9"/>
    <w:rsid w:val="00895EED"/>
    <w:rsid w:val="00896CE5"/>
    <w:rsid w:val="00896D19"/>
    <w:rsid w:val="008974D5"/>
    <w:rsid w:val="00897A47"/>
    <w:rsid w:val="00897DD7"/>
    <w:rsid w:val="008A0119"/>
    <w:rsid w:val="008A094E"/>
    <w:rsid w:val="008A0AEF"/>
    <w:rsid w:val="008A278C"/>
    <w:rsid w:val="008A2A5C"/>
    <w:rsid w:val="008A2A8E"/>
    <w:rsid w:val="008A3641"/>
    <w:rsid w:val="008A3879"/>
    <w:rsid w:val="008A3B4B"/>
    <w:rsid w:val="008A3DF5"/>
    <w:rsid w:val="008A5279"/>
    <w:rsid w:val="008A63E3"/>
    <w:rsid w:val="008A63E7"/>
    <w:rsid w:val="008A6E2B"/>
    <w:rsid w:val="008A7755"/>
    <w:rsid w:val="008A7D1D"/>
    <w:rsid w:val="008B265F"/>
    <w:rsid w:val="008B463A"/>
    <w:rsid w:val="008B519C"/>
    <w:rsid w:val="008B58AE"/>
    <w:rsid w:val="008B5AC8"/>
    <w:rsid w:val="008B5C7E"/>
    <w:rsid w:val="008B5F2F"/>
    <w:rsid w:val="008B5FA7"/>
    <w:rsid w:val="008B6BA6"/>
    <w:rsid w:val="008B6D8A"/>
    <w:rsid w:val="008B71C9"/>
    <w:rsid w:val="008B7F92"/>
    <w:rsid w:val="008C04F7"/>
    <w:rsid w:val="008C0F4D"/>
    <w:rsid w:val="008C101A"/>
    <w:rsid w:val="008C17FE"/>
    <w:rsid w:val="008C27F8"/>
    <w:rsid w:val="008C2BC5"/>
    <w:rsid w:val="008C2C35"/>
    <w:rsid w:val="008C2CC3"/>
    <w:rsid w:val="008C522D"/>
    <w:rsid w:val="008C5BCC"/>
    <w:rsid w:val="008C5EE4"/>
    <w:rsid w:val="008C6838"/>
    <w:rsid w:val="008C73FB"/>
    <w:rsid w:val="008C7502"/>
    <w:rsid w:val="008C7DD8"/>
    <w:rsid w:val="008C7E95"/>
    <w:rsid w:val="008D1212"/>
    <w:rsid w:val="008D3137"/>
    <w:rsid w:val="008D43C1"/>
    <w:rsid w:val="008D50DD"/>
    <w:rsid w:val="008D56EF"/>
    <w:rsid w:val="008E1A5F"/>
    <w:rsid w:val="008E1AE4"/>
    <w:rsid w:val="008E1BDB"/>
    <w:rsid w:val="008E2522"/>
    <w:rsid w:val="008E2620"/>
    <w:rsid w:val="008E3B04"/>
    <w:rsid w:val="008E3B58"/>
    <w:rsid w:val="008E40B4"/>
    <w:rsid w:val="008E4A0A"/>
    <w:rsid w:val="008E508E"/>
    <w:rsid w:val="008E545B"/>
    <w:rsid w:val="008E55F8"/>
    <w:rsid w:val="008F18B5"/>
    <w:rsid w:val="008F28DF"/>
    <w:rsid w:val="008F2A26"/>
    <w:rsid w:val="008F32CE"/>
    <w:rsid w:val="008F3EE3"/>
    <w:rsid w:val="008F409F"/>
    <w:rsid w:val="008F4D40"/>
    <w:rsid w:val="008F5687"/>
    <w:rsid w:val="008F6324"/>
    <w:rsid w:val="008F67EA"/>
    <w:rsid w:val="008F7C2D"/>
    <w:rsid w:val="00900207"/>
    <w:rsid w:val="00901114"/>
    <w:rsid w:val="009016F0"/>
    <w:rsid w:val="0090189A"/>
    <w:rsid w:val="009022D0"/>
    <w:rsid w:val="009034A8"/>
    <w:rsid w:val="00904CC1"/>
    <w:rsid w:val="00904F4A"/>
    <w:rsid w:val="00906BBC"/>
    <w:rsid w:val="00906BFB"/>
    <w:rsid w:val="00906EB9"/>
    <w:rsid w:val="0091021E"/>
    <w:rsid w:val="00910617"/>
    <w:rsid w:val="00910C9C"/>
    <w:rsid w:val="0091307C"/>
    <w:rsid w:val="00913AE0"/>
    <w:rsid w:val="00914942"/>
    <w:rsid w:val="00916661"/>
    <w:rsid w:val="0092205D"/>
    <w:rsid w:val="00922AB8"/>
    <w:rsid w:val="0092320C"/>
    <w:rsid w:val="00923FA9"/>
    <w:rsid w:val="009241EA"/>
    <w:rsid w:val="0092455E"/>
    <w:rsid w:val="009245F4"/>
    <w:rsid w:val="009248F3"/>
    <w:rsid w:val="009250B8"/>
    <w:rsid w:val="00927109"/>
    <w:rsid w:val="009276FF"/>
    <w:rsid w:val="00930EB7"/>
    <w:rsid w:val="00931E43"/>
    <w:rsid w:val="00932CB3"/>
    <w:rsid w:val="00932FAE"/>
    <w:rsid w:val="0093348D"/>
    <w:rsid w:val="009356FC"/>
    <w:rsid w:val="0093599F"/>
    <w:rsid w:val="0093601F"/>
    <w:rsid w:val="009363A7"/>
    <w:rsid w:val="009364DF"/>
    <w:rsid w:val="00936C0C"/>
    <w:rsid w:val="0094046D"/>
    <w:rsid w:val="00941878"/>
    <w:rsid w:val="00941AA8"/>
    <w:rsid w:val="00942737"/>
    <w:rsid w:val="0094288A"/>
    <w:rsid w:val="00942C6A"/>
    <w:rsid w:val="009435B0"/>
    <w:rsid w:val="00943FB1"/>
    <w:rsid w:val="009504FF"/>
    <w:rsid w:val="009509CC"/>
    <w:rsid w:val="00950F22"/>
    <w:rsid w:val="0095116D"/>
    <w:rsid w:val="009512FB"/>
    <w:rsid w:val="00951A41"/>
    <w:rsid w:val="0095353F"/>
    <w:rsid w:val="00953F00"/>
    <w:rsid w:val="00954351"/>
    <w:rsid w:val="009562D0"/>
    <w:rsid w:val="00956D1D"/>
    <w:rsid w:val="00957AFD"/>
    <w:rsid w:val="009606E4"/>
    <w:rsid w:val="00962216"/>
    <w:rsid w:val="00962AAC"/>
    <w:rsid w:val="00962B73"/>
    <w:rsid w:val="009639C2"/>
    <w:rsid w:val="00964CDA"/>
    <w:rsid w:val="00964DF6"/>
    <w:rsid w:val="00965784"/>
    <w:rsid w:val="00965FF4"/>
    <w:rsid w:val="0096724D"/>
    <w:rsid w:val="00967976"/>
    <w:rsid w:val="0097040B"/>
    <w:rsid w:val="00970621"/>
    <w:rsid w:val="0097171C"/>
    <w:rsid w:val="0097529D"/>
    <w:rsid w:val="009752B6"/>
    <w:rsid w:val="009757AA"/>
    <w:rsid w:val="00976B1B"/>
    <w:rsid w:val="00977D1D"/>
    <w:rsid w:val="00977ED1"/>
    <w:rsid w:val="00980C8D"/>
    <w:rsid w:val="0098221E"/>
    <w:rsid w:val="00982419"/>
    <w:rsid w:val="00982AB1"/>
    <w:rsid w:val="009830B2"/>
    <w:rsid w:val="009847C6"/>
    <w:rsid w:val="00984B70"/>
    <w:rsid w:val="00984D9F"/>
    <w:rsid w:val="00985631"/>
    <w:rsid w:val="00985897"/>
    <w:rsid w:val="009869A7"/>
    <w:rsid w:val="00986CCA"/>
    <w:rsid w:val="00990C8C"/>
    <w:rsid w:val="009923EB"/>
    <w:rsid w:val="009924A6"/>
    <w:rsid w:val="00992D94"/>
    <w:rsid w:val="009931B2"/>
    <w:rsid w:val="0099328C"/>
    <w:rsid w:val="0099442E"/>
    <w:rsid w:val="00996C91"/>
    <w:rsid w:val="0099757D"/>
    <w:rsid w:val="0099794C"/>
    <w:rsid w:val="00997F46"/>
    <w:rsid w:val="009A04E1"/>
    <w:rsid w:val="009A09B6"/>
    <w:rsid w:val="009A0F7F"/>
    <w:rsid w:val="009A13D3"/>
    <w:rsid w:val="009A193E"/>
    <w:rsid w:val="009A1A0D"/>
    <w:rsid w:val="009A1C15"/>
    <w:rsid w:val="009A1DFD"/>
    <w:rsid w:val="009A39EA"/>
    <w:rsid w:val="009A446A"/>
    <w:rsid w:val="009A46E0"/>
    <w:rsid w:val="009A7D6B"/>
    <w:rsid w:val="009B040A"/>
    <w:rsid w:val="009B0561"/>
    <w:rsid w:val="009B09E0"/>
    <w:rsid w:val="009B0B25"/>
    <w:rsid w:val="009B1FE6"/>
    <w:rsid w:val="009B20D2"/>
    <w:rsid w:val="009B2644"/>
    <w:rsid w:val="009B309A"/>
    <w:rsid w:val="009B3828"/>
    <w:rsid w:val="009B4326"/>
    <w:rsid w:val="009B5010"/>
    <w:rsid w:val="009B5528"/>
    <w:rsid w:val="009B555E"/>
    <w:rsid w:val="009B5F27"/>
    <w:rsid w:val="009B65F3"/>
    <w:rsid w:val="009B6F20"/>
    <w:rsid w:val="009C0337"/>
    <w:rsid w:val="009C3318"/>
    <w:rsid w:val="009C46D9"/>
    <w:rsid w:val="009C51D8"/>
    <w:rsid w:val="009C5CA8"/>
    <w:rsid w:val="009C7D3F"/>
    <w:rsid w:val="009D0880"/>
    <w:rsid w:val="009D15B5"/>
    <w:rsid w:val="009D254E"/>
    <w:rsid w:val="009D280E"/>
    <w:rsid w:val="009D2DA8"/>
    <w:rsid w:val="009D3E02"/>
    <w:rsid w:val="009D4FAD"/>
    <w:rsid w:val="009D531E"/>
    <w:rsid w:val="009D67CB"/>
    <w:rsid w:val="009D6852"/>
    <w:rsid w:val="009D6876"/>
    <w:rsid w:val="009E0972"/>
    <w:rsid w:val="009E0B64"/>
    <w:rsid w:val="009E12DC"/>
    <w:rsid w:val="009E2470"/>
    <w:rsid w:val="009E279A"/>
    <w:rsid w:val="009E28C4"/>
    <w:rsid w:val="009E4476"/>
    <w:rsid w:val="009E4527"/>
    <w:rsid w:val="009E480A"/>
    <w:rsid w:val="009E5833"/>
    <w:rsid w:val="009E5FE4"/>
    <w:rsid w:val="009E63B8"/>
    <w:rsid w:val="009E696B"/>
    <w:rsid w:val="009E6C51"/>
    <w:rsid w:val="009E73EB"/>
    <w:rsid w:val="009F1587"/>
    <w:rsid w:val="009F1E44"/>
    <w:rsid w:val="009F2168"/>
    <w:rsid w:val="009F2524"/>
    <w:rsid w:val="009F4318"/>
    <w:rsid w:val="009F47FB"/>
    <w:rsid w:val="009F58DE"/>
    <w:rsid w:val="009F6117"/>
    <w:rsid w:val="009F73E5"/>
    <w:rsid w:val="009F77D0"/>
    <w:rsid w:val="00A00930"/>
    <w:rsid w:val="00A014BD"/>
    <w:rsid w:val="00A026D4"/>
    <w:rsid w:val="00A02D4B"/>
    <w:rsid w:val="00A02D6F"/>
    <w:rsid w:val="00A04765"/>
    <w:rsid w:val="00A04A2F"/>
    <w:rsid w:val="00A04B9A"/>
    <w:rsid w:val="00A0574C"/>
    <w:rsid w:val="00A06869"/>
    <w:rsid w:val="00A06CC3"/>
    <w:rsid w:val="00A07134"/>
    <w:rsid w:val="00A07A94"/>
    <w:rsid w:val="00A126DF"/>
    <w:rsid w:val="00A12747"/>
    <w:rsid w:val="00A12E93"/>
    <w:rsid w:val="00A1319A"/>
    <w:rsid w:val="00A13ADB"/>
    <w:rsid w:val="00A1500B"/>
    <w:rsid w:val="00A152FA"/>
    <w:rsid w:val="00A15657"/>
    <w:rsid w:val="00A1565F"/>
    <w:rsid w:val="00A15C00"/>
    <w:rsid w:val="00A15F83"/>
    <w:rsid w:val="00A16139"/>
    <w:rsid w:val="00A16166"/>
    <w:rsid w:val="00A167CF"/>
    <w:rsid w:val="00A176A6"/>
    <w:rsid w:val="00A17C05"/>
    <w:rsid w:val="00A17E11"/>
    <w:rsid w:val="00A2033F"/>
    <w:rsid w:val="00A20372"/>
    <w:rsid w:val="00A206B2"/>
    <w:rsid w:val="00A20A35"/>
    <w:rsid w:val="00A2183F"/>
    <w:rsid w:val="00A226C0"/>
    <w:rsid w:val="00A250D5"/>
    <w:rsid w:val="00A3064D"/>
    <w:rsid w:val="00A30E24"/>
    <w:rsid w:val="00A31345"/>
    <w:rsid w:val="00A316F5"/>
    <w:rsid w:val="00A31D3C"/>
    <w:rsid w:val="00A33E12"/>
    <w:rsid w:val="00A34053"/>
    <w:rsid w:val="00A3501D"/>
    <w:rsid w:val="00A358E2"/>
    <w:rsid w:val="00A35BAA"/>
    <w:rsid w:val="00A36626"/>
    <w:rsid w:val="00A368DA"/>
    <w:rsid w:val="00A3739C"/>
    <w:rsid w:val="00A374F8"/>
    <w:rsid w:val="00A40A21"/>
    <w:rsid w:val="00A40CC6"/>
    <w:rsid w:val="00A413B2"/>
    <w:rsid w:val="00A4283C"/>
    <w:rsid w:val="00A429AE"/>
    <w:rsid w:val="00A42CF8"/>
    <w:rsid w:val="00A4358F"/>
    <w:rsid w:val="00A43EC0"/>
    <w:rsid w:val="00A43F91"/>
    <w:rsid w:val="00A4471B"/>
    <w:rsid w:val="00A447E2"/>
    <w:rsid w:val="00A44D2A"/>
    <w:rsid w:val="00A44FE8"/>
    <w:rsid w:val="00A45D6B"/>
    <w:rsid w:val="00A464B5"/>
    <w:rsid w:val="00A46D6A"/>
    <w:rsid w:val="00A47125"/>
    <w:rsid w:val="00A50334"/>
    <w:rsid w:val="00A50988"/>
    <w:rsid w:val="00A51393"/>
    <w:rsid w:val="00A52DFB"/>
    <w:rsid w:val="00A5311E"/>
    <w:rsid w:val="00A53358"/>
    <w:rsid w:val="00A53C67"/>
    <w:rsid w:val="00A53F4D"/>
    <w:rsid w:val="00A5468B"/>
    <w:rsid w:val="00A548E9"/>
    <w:rsid w:val="00A55E2D"/>
    <w:rsid w:val="00A56FBF"/>
    <w:rsid w:val="00A578EB"/>
    <w:rsid w:val="00A57A40"/>
    <w:rsid w:val="00A57B64"/>
    <w:rsid w:val="00A57DC2"/>
    <w:rsid w:val="00A57FDB"/>
    <w:rsid w:val="00A6010F"/>
    <w:rsid w:val="00A60CCE"/>
    <w:rsid w:val="00A640CA"/>
    <w:rsid w:val="00A646E0"/>
    <w:rsid w:val="00A66324"/>
    <w:rsid w:val="00A66793"/>
    <w:rsid w:val="00A7142E"/>
    <w:rsid w:val="00A71531"/>
    <w:rsid w:val="00A71B72"/>
    <w:rsid w:val="00A7393B"/>
    <w:rsid w:val="00A73FEC"/>
    <w:rsid w:val="00A740BA"/>
    <w:rsid w:val="00A743F8"/>
    <w:rsid w:val="00A75BF9"/>
    <w:rsid w:val="00A7641E"/>
    <w:rsid w:val="00A76CF6"/>
    <w:rsid w:val="00A77431"/>
    <w:rsid w:val="00A77B6C"/>
    <w:rsid w:val="00A810AC"/>
    <w:rsid w:val="00A81115"/>
    <w:rsid w:val="00A82979"/>
    <w:rsid w:val="00A83254"/>
    <w:rsid w:val="00A83EBA"/>
    <w:rsid w:val="00A84F64"/>
    <w:rsid w:val="00A85124"/>
    <w:rsid w:val="00A85477"/>
    <w:rsid w:val="00A85D7A"/>
    <w:rsid w:val="00A86F02"/>
    <w:rsid w:val="00A87B1C"/>
    <w:rsid w:val="00A91720"/>
    <w:rsid w:val="00A92DFD"/>
    <w:rsid w:val="00A93AAA"/>
    <w:rsid w:val="00A940EA"/>
    <w:rsid w:val="00A94CA4"/>
    <w:rsid w:val="00A95007"/>
    <w:rsid w:val="00A956F8"/>
    <w:rsid w:val="00A95E63"/>
    <w:rsid w:val="00A96622"/>
    <w:rsid w:val="00A972F7"/>
    <w:rsid w:val="00AA331F"/>
    <w:rsid w:val="00AA53C2"/>
    <w:rsid w:val="00AA566A"/>
    <w:rsid w:val="00AA60D1"/>
    <w:rsid w:val="00AA7B39"/>
    <w:rsid w:val="00AA7D08"/>
    <w:rsid w:val="00AA7DE7"/>
    <w:rsid w:val="00AA7E90"/>
    <w:rsid w:val="00AB0FEE"/>
    <w:rsid w:val="00AB23F8"/>
    <w:rsid w:val="00AB274F"/>
    <w:rsid w:val="00AB382D"/>
    <w:rsid w:val="00AB3EF6"/>
    <w:rsid w:val="00AB40ED"/>
    <w:rsid w:val="00AB4322"/>
    <w:rsid w:val="00AB595B"/>
    <w:rsid w:val="00AB6FC1"/>
    <w:rsid w:val="00AB7EA5"/>
    <w:rsid w:val="00AC2B72"/>
    <w:rsid w:val="00AC3227"/>
    <w:rsid w:val="00AC3783"/>
    <w:rsid w:val="00AC6800"/>
    <w:rsid w:val="00AC720A"/>
    <w:rsid w:val="00AC742F"/>
    <w:rsid w:val="00AD1463"/>
    <w:rsid w:val="00AD14CA"/>
    <w:rsid w:val="00AD1A75"/>
    <w:rsid w:val="00AD1C1B"/>
    <w:rsid w:val="00AD3918"/>
    <w:rsid w:val="00AD4D55"/>
    <w:rsid w:val="00AD59DD"/>
    <w:rsid w:val="00AD6A21"/>
    <w:rsid w:val="00AD7502"/>
    <w:rsid w:val="00AD7601"/>
    <w:rsid w:val="00AD7F74"/>
    <w:rsid w:val="00AE0C12"/>
    <w:rsid w:val="00AE0C98"/>
    <w:rsid w:val="00AE1126"/>
    <w:rsid w:val="00AE1591"/>
    <w:rsid w:val="00AE3819"/>
    <w:rsid w:val="00AE3DD7"/>
    <w:rsid w:val="00AE3EF1"/>
    <w:rsid w:val="00AE4BA4"/>
    <w:rsid w:val="00AE652A"/>
    <w:rsid w:val="00AE7DF9"/>
    <w:rsid w:val="00AF01FA"/>
    <w:rsid w:val="00AF31D3"/>
    <w:rsid w:val="00AF42CE"/>
    <w:rsid w:val="00AF554C"/>
    <w:rsid w:val="00AF583D"/>
    <w:rsid w:val="00AF6859"/>
    <w:rsid w:val="00AF6BB4"/>
    <w:rsid w:val="00AF7C9B"/>
    <w:rsid w:val="00B008E7"/>
    <w:rsid w:val="00B01F61"/>
    <w:rsid w:val="00B02DDC"/>
    <w:rsid w:val="00B02EF7"/>
    <w:rsid w:val="00B032C6"/>
    <w:rsid w:val="00B0356A"/>
    <w:rsid w:val="00B03CEE"/>
    <w:rsid w:val="00B043D1"/>
    <w:rsid w:val="00B065B3"/>
    <w:rsid w:val="00B07456"/>
    <w:rsid w:val="00B07C72"/>
    <w:rsid w:val="00B100F6"/>
    <w:rsid w:val="00B10FEE"/>
    <w:rsid w:val="00B11DCE"/>
    <w:rsid w:val="00B12274"/>
    <w:rsid w:val="00B1243C"/>
    <w:rsid w:val="00B12D31"/>
    <w:rsid w:val="00B13067"/>
    <w:rsid w:val="00B13075"/>
    <w:rsid w:val="00B130FF"/>
    <w:rsid w:val="00B147C0"/>
    <w:rsid w:val="00B165FC"/>
    <w:rsid w:val="00B20150"/>
    <w:rsid w:val="00B20D56"/>
    <w:rsid w:val="00B21B02"/>
    <w:rsid w:val="00B23568"/>
    <w:rsid w:val="00B23F9D"/>
    <w:rsid w:val="00B243F6"/>
    <w:rsid w:val="00B24824"/>
    <w:rsid w:val="00B25E06"/>
    <w:rsid w:val="00B263E8"/>
    <w:rsid w:val="00B26984"/>
    <w:rsid w:val="00B26BED"/>
    <w:rsid w:val="00B276B7"/>
    <w:rsid w:val="00B278FE"/>
    <w:rsid w:val="00B27C70"/>
    <w:rsid w:val="00B27E8C"/>
    <w:rsid w:val="00B306C3"/>
    <w:rsid w:val="00B30B3D"/>
    <w:rsid w:val="00B3160C"/>
    <w:rsid w:val="00B31CF6"/>
    <w:rsid w:val="00B3341E"/>
    <w:rsid w:val="00B33780"/>
    <w:rsid w:val="00B33BC2"/>
    <w:rsid w:val="00B34796"/>
    <w:rsid w:val="00B34EE0"/>
    <w:rsid w:val="00B34F11"/>
    <w:rsid w:val="00B3625E"/>
    <w:rsid w:val="00B368C1"/>
    <w:rsid w:val="00B369D8"/>
    <w:rsid w:val="00B37007"/>
    <w:rsid w:val="00B405D8"/>
    <w:rsid w:val="00B40889"/>
    <w:rsid w:val="00B41028"/>
    <w:rsid w:val="00B417B5"/>
    <w:rsid w:val="00B427E0"/>
    <w:rsid w:val="00B4382A"/>
    <w:rsid w:val="00B440E2"/>
    <w:rsid w:val="00B459D8"/>
    <w:rsid w:val="00B47EEF"/>
    <w:rsid w:val="00B5102E"/>
    <w:rsid w:val="00B52199"/>
    <w:rsid w:val="00B52818"/>
    <w:rsid w:val="00B54569"/>
    <w:rsid w:val="00B55A26"/>
    <w:rsid w:val="00B55F55"/>
    <w:rsid w:val="00B56C1C"/>
    <w:rsid w:val="00B56C34"/>
    <w:rsid w:val="00B61244"/>
    <w:rsid w:val="00B61AAB"/>
    <w:rsid w:val="00B628DB"/>
    <w:rsid w:val="00B62AC9"/>
    <w:rsid w:val="00B62E2D"/>
    <w:rsid w:val="00B6306A"/>
    <w:rsid w:val="00B6405E"/>
    <w:rsid w:val="00B6511C"/>
    <w:rsid w:val="00B652FC"/>
    <w:rsid w:val="00B65380"/>
    <w:rsid w:val="00B65578"/>
    <w:rsid w:val="00B65C6E"/>
    <w:rsid w:val="00B671B7"/>
    <w:rsid w:val="00B67585"/>
    <w:rsid w:val="00B71B20"/>
    <w:rsid w:val="00B74AB8"/>
    <w:rsid w:val="00B74D15"/>
    <w:rsid w:val="00B75094"/>
    <w:rsid w:val="00B75289"/>
    <w:rsid w:val="00B75AD6"/>
    <w:rsid w:val="00B75BDC"/>
    <w:rsid w:val="00B75D6C"/>
    <w:rsid w:val="00B76A00"/>
    <w:rsid w:val="00B7731A"/>
    <w:rsid w:val="00B77547"/>
    <w:rsid w:val="00B77C2E"/>
    <w:rsid w:val="00B8209D"/>
    <w:rsid w:val="00B829DE"/>
    <w:rsid w:val="00B82B64"/>
    <w:rsid w:val="00B83626"/>
    <w:rsid w:val="00B83859"/>
    <w:rsid w:val="00B83C38"/>
    <w:rsid w:val="00B84D37"/>
    <w:rsid w:val="00B855D2"/>
    <w:rsid w:val="00B870C3"/>
    <w:rsid w:val="00B8735C"/>
    <w:rsid w:val="00B9256E"/>
    <w:rsid w:val="00B936CB"/>
    <w:rsid w:val="00B93B95"/>
    <w:rsid w:val="00B93C39"/>
    <w:rsid w:val="00B958A9"/>
    <w:rsid w:val="00B95AE3"/>
    <w:rsid w:val="00B95F8A"/>
    <w:rsid w:val="00B964AC"/>
    <w:rsid w:val="00B972B1"/>
    <w:rsid w:val="00B974F0"/>
    <w:rsid w:val="00B97CD0"/>
    <w:rsid w:val="00B97E46"/>
    <w:rsid w:val="00BA078D"/>
    <w:rsid w:val="00BA2203"/>
    <w:rsid w:val="00BA2ABE"/>
    <w:rsid w:val="00BA4316"/>
    <w:rsid w:val="00BA6081"/>
    <w:rsid w:val="00BA62F2"/>
    <w:rsid w:val="00BA6A85"/>
    <w:rsid w:val="00BB14F8"/>
    <w:rsid w:val="00BB1999"/>
    <w:rsid w:val="00BB201D"/>
    <w:rsid w:val="00BB33A3"/>
    <w:rsid w:val="00BB3B9C"/>
    <w:rsid w:val="00BB3ED2"/>
    <w:rsid w:val="00BB4138"/>
    <w:rsid w:val="00BB4557"/>
    <w:rsid w:val="00BB48E7"/>
    <w:rsid w:val="00BB6648"/>
    <w:rsid w:val="00BB70AA"/>
    <w:rsid w:val="00BB73F6"/>
    <w:rsid w:val="00BB7B96"/>
    <w:rsid w:val="00BC2325"/>
    <w:rsid w:val="00BC23A1"/>
    <w:rsid w:val="00BC56E4"/>
    <w:rsid w:val="00BC6192"/>
    <w:rsid w:val="00BD0029"/>
    <w:rsid w:val="00BD140F"/>
    <w:rsid w:val="00BD15C8"/>
    <w:rsid w:val="00BD303E"/>
    <w:rsid w:val="00BD3410"/>
    <w:rsid w:val="00BD395B"/>
    <w:rsid w:val="00BD3D87"/>
    <w:rsid w:val="00BD561F"/>
    <w:rsid w:val="00BD6290"/>
    <w:rsid w:val="00BD62F4"/>
    <w:rsid w:val="00BD70D9"/>
    <w:rsid w:val="00BD748D"/>
    <w:rsid w:val="00BE0668"/>
    <w:rsid w:val="00BE0BA1"/>
    <w:rsid w:val="00BE1D4D"/>
    <w:rsid w:val="00BE21E9"/>
    <w:rsid w:val="00BE24D8"/>
    <w:rsid w:val="00BE324C"/>
    <w:rsid w:val="00BE3881"/>
    <w:rsid w:val="00BE41CB"/>
    <w:rsid w:val="00BE53B2"/>
    <w:rsid w:val="00BE5FEA"/>
    <w:rsid w:val="00BE6B90"/>
    <w:rsid w:val="00BE72FB"/>
    <w:rsid w:val="00BE7904"/>
    <w:rsid w:val="00BF06FF"/>
    <w:rsid w:val="00BF0889"/>
    <w:rsid w:val="00BF33E1"/>
    <w:rsid w:val="00BF3717"/>
    <w:rsid w:val="00BF371E"/>
    <w:rsid w:val="00BF7076"/>
    <w:rsid w:val="00C00E7C"/>
    <w:rsid w:val="00C00F61"/>
    <w:rsid w:val="00C01871"/>
    <w:rsid w:val="00C03316"/>
    <w:rsid w:val="00C03851"/>
    <w:rsid w:val="00C03DD4"/>
    <w:rsid w:val="00C0426B"/>
    <w:rsid w:val="00C04452"/>
    <w:rsid w:val="00C05FA8"/>
    <w:rsid w:val="00C06713"/>
    <w:rsid w:val="00C078D5"/>
    <w:rsid w:val="00C07D02"/>
    <w:rsid w:val="00C07EC6"/>
    <w:rsid w:val="00C07F72"/>
    <w:rsid w:val="00C10850"/>
    <w:rsid w:val="00C10B1D"/>
    <w:rsid w:val="00C11214"/>
    <w:rsid w:val="00C11466"/>
    <w:rsid w:val="00C11FDF"/>
    <w:rsid w:val="00C1211C"/>
    <w:rsid w:val="00C13634"/>
    <w:rsid w:val="00C154F5"/>
    <w:rsid w:val="00C16363"/>
    <w:rsid w:val="00C17250"/>
    <w:rsid w:val="00C17C25"/>
    <w:rsid w:val="00C238A7"/>
    <w:rsid w:val="00C23A3D"/>
    <w:rsid w:val="00C24B13"/>
    <w:rsid w:val="00C261D0"/>
    <w:rsid w:val="00C272A2"/>
    <w:rsid w:val="00C2770B"/>
    <w:rsid w:val="00C27721"/>
    <w:rsid w:val="00C2781A"/>
    <w:rsid w:val="00C27D17"/>
    <w:rsid w:val="00C31DC1"/>
    <w:rsid w:val="00C31EC8"/>
    <w:rsid w:val="00C32C8F"/>
    <w:rsid w:val="00C32D87"/>
    <w:rsid w:val="00C3563D"/>
    <w:rsid w:val="00C35760"/>
    <w:rsid w:val="00C357C4"/>
    <w:rsid w:val="00C36A29"/>
    <w:rsid w:val="00C36DC2"/>
    <w:rsid w:val="00C3779D"/>
    <w:rsid w:val="00C37A31"/>
    <w:rsid w:val="00C426D4"/>
    <w:rsid w:val="00C42EA2"/>
    <w:rsid w:val="00C42EA4"/>
    <w:rsid w:val="00C43668"/>
    <w:rsid w:val="00C43D45"/>
    <w:rsid w:val="00C45ABF"/>
    <w:rsid w:val="00C45BBA"/>
    <w:rsid w:val="00C476D3"/>
    <w:rsid w:val="00C478BB"/>
    <w:rsid w:val="00C47A3B"/>
    <w:rsid w:val="00C507DD"/>
    <w:rsid w:val="00C50951"/>
    <w:rsid w:val="00C50AAB"/>
    <w:rsid w:val="00C51451"/>
    <w:rsid w:val="00C516D4"/>
    <w:rsid w:val="00C517D1"/>
    <w:rsid w:val="00C534B5"/>
    <w:rsid w:val="00C5355E"/>
    <w:rsid w:val="00C55307"/>
    <w:rsid w:val="00C56AAB"/>
    <w:rsid w:val="00C56B93"/>
    <w:rsid w:val="00C6062B"/>
    <w:rsid w:val="00C60C9D"/>
    <w:rsid w:val="00C61B04"/>
    <w:rsid w:val="00C61B9A"/>
    <w:rsid w:val="00C625B0"/>
    <w:rsid w:val="00C62711"/>
    <w:rsid w:val="00C64B24"/>
    <w:rsid w:val="00C65769"/>
    <w:rsid w:val="00C66845"/>
    <w:rsid w:val="00C67E04"/>
    <w:rsid w:val="00C7258E"/>
    <w:rsid w:val="00C74854"/>
    <w:rsid w:val="00C7507E"/>
    <w:rsid w:val="00C7573A"/>
    <w:rsid w:val="00C7607B"/>
    <w:rsid w:val="00C7657B"/>
    <w:rsid w:val="00C76804"/>
    <w:rsid w:val="00C769ED"/>
    <w:rsid w:val="00C77960"/>
    <w:rsid w:val="00C77CBD"/>
    <w:rsid w:val="00C8002A"/>
    <w:rsid w:val="00C8015A"/>
    <w:rsid w:val="00C80316"/>
    <w:rsid w:val="00C80CA1"/>
    <w:rsid w:val="00C822F7"/>
    <w:rsid w:val="00C8259B"/>
    <w:rsid w:val="00C83712"/>
    <w:rsid w:val="00C8382F"/>
    <w:rsid w:val="00C84A0E"/>
    <w:rsid w:val="00C867BE"/>
    <w:rsid w:val="00C86BB1"/>
    <w:rsid w:val="00C870C3"/>
    <w:rsid w:val="00C87C23"/>
    <w:rsid w:val="00C922BA"/>
    <w:rsid w:val="00C92553"/>
    <w:rsid w:val="00C9264C"/>
    <w:rsid w:val="00C93829"/>
    <w:rsid w:val="00C94AE9"/>
    <w:rsid w:val="00C9772B"/>
    <w:rsid w:val="00C97966"/>
    <w:rsid w:val="00CA03F9"/>
    <w:rsid w:val="00CA0A43"/>
    <w:rsid w:val="00CA0C46"/>
    <w:rsid w:val="00CA19AF"/>
    <w:rsid w:val="00CA2912"/>
    <w:rsid w:val="00CA2B76"/>
    <w:rsid w:val="00CA3196"/>
    <w:rsid w:val="00CA4457"/>
    <w:rsid w:val="00CA4588"/>
    <w:rsid w:val="00CA5FD8"/>
    <w:rsid w:val="00CA69E1"/>
    <w:rsid w:val="00CA6C35"/>
    <w:rsid w:val="00CA6D47"/>
    <w:rsid w:val="00CA6D96"/>
    <w:rsid w:val="00CB03B4"/>
    <w:rsid w:val="00CB1B4F"/>
    <w:rsid w:val="00CB2BF2"/>
    <w:rsid w:val="00CB4FDF"/>
    <w:rsid w:val="00CB5001"/>
    <w:rsid w:val="00CB6083"/>
    <w:rsid w:val="00CB7386"/>
    <w:rsid w:val="00CB76F6"/>
    <w:rsid w:val="00CB782C"/>
    <w:rsid w:val="00CC08DE"/>
    <w:rsid w:val="00CC0CD9"/>
    <w:rsid w:val="00CC13EB"/>
    <w:rsid w:val="00CC1F71"/>
    <w:rsid w:val="00CC22B3"/>
    <w:rsid w:val="00CC2903"/>
    <w:rsid w:val="00CC3868"/>
    <w:rsid w:val="00CC6227"/>
    <w:rsid w:val="00CC664A"/>
    <w:rsid w:val="00CC6B84"/>
    <w:rsid w:val="00CC7E80"/>
    <w:rsid w:val="00CD030C"/>
    <w:rsid w:val="00CD03E5"/>
    <w:rsid w:val="00CD1C15"/>
    <w:rsid w:val="00CD29FA"/>
    <w:rsid w:val="00CD2B4D"/>
    <w:rsid w:val="00CD2BEC"/>
    <w:rsid w:val="00CD4047"/>
    <w:rsid w:val="00CD41DF"/>
    <w:rsid w:val="00CD4FF5"/>
    <w:rsid w:val="00CD6D68"/>
    <w:rsid w:val="00CD6FE2"/>
    <w:rsid w:val="00CD7C11"/>
    <w:rsid w:val="00CD7D72"/>
    <w:rsid w:val="00CE07F2"/>
    <w:rsid w:val="00CE13C2"/>
    <w:rsid w:val="00CE242D"/>
    <w:rsid w:val="00CE28DB"/>
    <w:rsid w:val="00CE2CE1"/>
    <w:rsid w:val="00CE2D71"/>
    <w:rsid w:val="00CE4E47"/>
    <w:rsid w:val="00CE513F"/>
    <w:rsid w:val="00CE72CF"/>
    <w:rsid w:val="00CE79A1"/>
    <w:rsid w:val="00CF0D1A"/>
    <w:rsid w:val="00CF0FF7"/>
    <w:rsid w:val="00CF1FDA"/>
    <w:rsid w:val="00CF2A29"/>
    <w:rsid w:val="00CF381A"/>
    <w:rsid w:val="00CF3A29"/>
    <w:rsid w:val="00CF3A77"/>
    <w:rsid w:val="00CF4444"/>
    <w:rsid w:val="00CF5210"/>
    <w:rsid w:val="00CF570B"/>
    <w:rsid w:val="00CF5975"/>
    <w:rsid w:val="00CF70B2"/>
    <w:rsid w:val="00CF7A07"/>
    <w:rsid w:val="00D00B3E"/>
    <w:rsid w:val="00D00C17"/>
    <w:rsid w:val="00D01061"/>
    <w:rsid w:val="00D010AB"/>
    <w:rsid w:val="00D0154D"/>
    <w:rsid w:val="00D01B29"/>
    <w:rsid w:val="00D0265F"/>
    <w:rsid w:val="00D02E68"/>
    <w:rsid w:val="00D032E4"/>
    <w:rsid w:val="00D034CC"/>
    <w:rsid w:val="00D0463E"/>
    <w:rsid w:val="00D0518E"/>
    <w:rsid w:val="00D058C8"/>
    <w:rsid w:val="00D07A19"/>
    <w:rsid w:val="00D07C3E"/>
    <w:rsid w:val="00D07CA8"/>
    <w:rsid w:val="00D11632"/>
    <w:rsid w:val="00D1209B"/>
    <w:rsid w:val="00D12A46"/>
    <w:rsid w:val="00D13597"/>
    <w:rsid w:val="00D136D5"/>
    <w:rsid w:val="00D13C58"/>
    <w:rsid w:val="00D1461C"/>
    <w:rsid w:val="00D14A9F"/>
    <w:rsid w:val="00D14D54"/>
    <w:rsid w:val="00D150BD"/>
    <w:rsid w:val="00D15372"/>
    <w:rsid w:val="00D15B9E"/>
    <w:rsid w:val="00D16139"/>
    <w:rsid w:val="00D166BA"/>
    <w:rsid w:val="00D16C95"/>
    <w:rsid w:val="00D203BE"/>
    <w:rsid w:val="00D206BA"/>
    <w:rsid w:val="00D2075B"/>
    <w:rsid w:val="00D217CE"/>
    <w:rsid w:val="00D22430"/>
    <w:rsid w:val="00D22AFC"/>
    <w:rsid w:val="00D23363"/>
    <w:rsid w:val="00D241F3"/>
    <w:rsid w:val="00D24F28"/>
    <w:rsid w:val="00D25D2D"/>
    <w:rsid w:val="00D27A8A"/>
    <w:rsid w:val="00D3037A"/>
    <w:rsid w:val="00D34A71"/>
    <w:rsid w:val="00D34C30"/>
    <w:rsid w:val="00D354E4"/>
    <w:rsid w:val="00D360D4"/>
    <w:rsid w:val="00D377AD"/>
    <w:rsid w:val="00D40660"/>
    <w:rsid w:val="00D41B45"/>
    <w:rsid w:val="00D41D5E"/>
    <w:rsid w:val="00D44018"/>
    <w:rsid w:val="00D449BA"/>
    <w:rsid w:val="00D45486"/>
    <w:rsid w:val="00D45739"/>
    <w:rsid w:val="00D45FF9"/>
    <w:rsid w:val="00D46967"/>
    <w:rsid w:val="00D46AF7"/>
    <w:rsid w:val="00D47524"/>
    <w:rsid w:val="00D47AE7"/>
    <w:rsid w:val="00D52B51"/>
    <w:rsid w:val="00D53719"/>
    <w:rsid w:val="00D53B6A"/>
    <w:rsid w:val="00D54680"/>
    <w:rsid w:val="00D55039"/>
    <w:rsid w:val="00D55066"/>
    <w:rsid w:val="00D55B71"/>
    <w:rsid w:val="00D56072"/>
    <w:rsid w:val="00D56E20"/>
    <w:rsid w:val="00D570EE"/>
    <w:rsid w:val="00D57587"/>
    <w:rsid w:val="00D60A84"/>
    <w:rsid w:val="00D613A0"/>
    <w:rsid w:val="00D62A7A"/>
    <w:rsid w:val="00D62D99"/>
    <w:rsid w:val="00D6392F"/>
    <w:rsid w:val="00D63A25"/>
    <w:rsid w:val="00D64E14"/>
    <w:rsid w:val="00D6507A"/>
    <w:rsid w:val="00D65CC0"/>
    <w:rsid w:val="00D65E32"/>
    <w:rsid w:val="00D666C7"/>
    <w:rsid w:val="00D66D7C"/>
    <w:rsid w:val="00D672E2"/>
    <w:rsid w:val="00D67E85"/>
    <w:rsid w:val="00D71100"/>
    <w:rsid w:val="00D71BB8"/>
    <w:rsid w:val="00D72C51"/>
    <w:rsid w:val="00D76C28"/>
    <w:rsid w:val="00D76FE9"/>
    <w:rsid w:val="00D778DF"/>
    <w:rsid w:val="00D77EFB"/>
    <w:rsid w:val="00D813B1"/>
    <w:rsid w:val="00D8176C"/>
    <w:rsid w:val="00D82090"/>
    <w:rsid w:val="00D82784"/>
    <w:rsid w:val="00D8297B"/>
    <w:rsid w:val="00D83C6E"/>
    <w:rsid w:val="00D84666"/>
    <w:rsid w:val="00D84B29"/>
    <w:rsid w:val="00D85413"/>
    <w:rsid w:val="00D859B2"/>
    <w:rsid w:val="00D859FE"/>
    <w:rsid w:val="00D85DE6"/>
    <w:rsid w:val="00D8751F"/>
    <w:rsid w:val="00D876E3"/>
    <w:rsid w:val="00D901FC"/>
    <w:rsid w:val="00D9211B"/>
    <w:rsid w:val="00D93496"/>
    <w:rsid w:val="00D94C2F"/>
    <w:rsid w:val="00D965FD"/>
    <w:rsid w:val="00D96911"/>
    <w:rsid w:val="00D96F01"/>
    <w:rsid w:val="00D96FB0"/>
    <w:rsid w:val="00D97428"/>
    <w:rsid w:val="00D9777D"/>
    <w:rsid w:val="00D979F9"/>
    <w:rsid w:val="00DA0FDA"/>
    <w:rsid w:val="00DA153F"/>
    <w:rsid w:val="00DA2679"/>
    <w:rsid w:val="00DA3133"/>
    <w:rsid w:val="00DA3D61"/>
    <w:rsid w:val="00DA65F8"/>
    <w:rsid w:val="00DA73FE"/>
    <w:rsid w:val="00DA7AFA"/>
    <w:rsid w:val="00DB193C"/>
    <w:rsid w:val="00DB1B5D"/>
    <w:rsid w:val="00DB1BAC"/>
    <w:rsid w:val="00DB2025"/>
    <w:rsid w:val="00DB204C"/>
    <w:rsid w:val="00DB2294"/>
    <w:rsid w:val="00DB38CF"/>
    <w:rsid w:val="00DB4496"/>
    <w:rsid w:val="00DB4B23"/>
    <w:rsid w:val="00DB4FC3"/>
    <w:rsid w:val="00DB6C2B"/>
    <w:rsid w:val="00DB7250"/>
    <w:rsid w:val="00DB7A04"/>
    <w:rsid w:val="00DB7D4C"/>
    <w:rsid w:val="00DC0169"/>
    <w:rsid w:val="00DC017C"/>
    <w:rsid w:val="00DC1572"/>
    <w:rsid w:val="00DC26E2"/>
    <w:rsid w:val="00DC29BB"/>
    <w:rsid w:val="00DC345F"/>
    <w:rsid w:val="00DC3A59"/>
    <w:rsid w:val="00DC45B6"/>
    <w:rsid w:val="00DC4BFB"/>
    <w:rsid w:val="00DC5308"/>
    <w:rsid w:val="00DC5A30"/>
    <w:rsid w:val="00DC78E9"/>
    <w:rsid w:val="00DC7A3A"/>
    <w:rsid w:val="00DC7BCB"/>
    <w:rsid w:val="00DC7E13"/>
    <w:rsid w:val="00DD0935"/>
    <w:rsid w:val="00DD0E68"/>
    <w:rsid w:val="00DD12B9"/>
    <w:rsid w:val="00DD149B"/>
    <w:rsid w:val="00DD165B"/>
    <w:rsid w:val="00DD1BD3"/>
    <w:rsid w:val="00DD22C5"/>
    <w:rsid w:val="00DD26F8"/>
    <w:rsid w:val="00DD28D0"/>
    <w:rsid w:val="00DD2D9D"/>
    <w:rsid w:val="00DD3090"/>
    <w:rsid w:val="00DD3572"/>
    <w:rsid w:val="00DD3F63"/>
    <w:rsid w:val="00DD4149"/>
    <w:rsid w:val="00DD5348"/>
    <w:rsid w:val="00DD579B"/>
    <w:rsid w:val="00DD5D00"/>
    <w:rsid w:val="00DD6B94"/>
    <w:rsid w:val="00DD70AC"/>
    <w:rsid w:val="00DD798B"/>
    <w:rsid w:val="00DE1944"/>
    <w:rsid w:val="00DE22EE"/>
    <w:rsid w:val="00DE2B0C"/>
    <w:rsid w:val="00DE3673"/>
    <w:rsid w:val="00DE45CE"/>
    <w:rsid w:val="00DE4A38"/>
    <w:rsid w:val="00DE5485"/>
    <w:rsid w:val="00DE54AA"/>
    <w:rsid w:val="00DE5B7F"/>
    <w:rsid w:val="00DE5F65"/>
    <w:rsid w:val="00DF02B8"/>
    <w:rsid w:val="00DF06AF"/>
    <w:rsid w:val="00DF4943"/>
    <w:rsid w:val="00DF5377"/>
    <w:rsid w:val="00DF5740"/>
    <w:rsid w:val="00DF5AB3"/>
    <w:rsid w:val="00DF6B2F"/>
    <w:rsid w:val="00DF7613"/>
    <w:rsid w:val="00E00C78"/>
    <w:rsid w:val="00E04330"/>
    <w:rsid w:val="00E04893"/>
    <w:rsid w:val="00E04B95"/>
    <w:rsid w:val="00E05986"/>
    <w:rsid w:val="00E0605E"/>
    <w:rsid w:val="00E07188"/>
    <w:rsid w:val="00E073FF"/>
    <w:rsid w:val="00E076C8"/>
    <w:rsid w:val="00E10655"/>
    <w:rsid w:val="00E1072B"/>
    <w:rsid w:val="00E107F3"/>
    <w:rsid w:val="00E11CE0"/>
    <w:rsid w:val="00E11F79"/>
    <w:rsid w:val="00E12628"/>
    <w:rsid w:val="00E12A38"/>
    <w:rsid w:val="00E1305F"/>
    <w:rsid w:val="00E13578"/>
    <w:rsid w:val="00E13E15"/>
    <w:rsid w:val="00E144D3"/>
    <w:rsid w:val="00E148EA"/>
    <w:rsid w:val="00E14AAB"/>
    <w:rsid w:val="00E14DCF"/>
    <w:rsid w:val="00E1745F"/>
    <w:rsid w:val="00E17C0D"/>
    <w:rsid w:val="00E262BD"/>
    <w:rsid w:val="00E3009F"/>
    <w:rsid w:val="00E306CD"/>
    <w:rsid w:val="00E30822"/>
    <w:rsid w:val="00E33954"/>
    <w:rsid w:val="00E34001"/>
    <w:rsid w:val="00E35194"/>
    <w:rsid w:val="00E36E36"/>
    <w:rsid w:val="00E370C6"/>
    <w:rsid w:val="00E37A7B"/>
    <w:rsid w:val="00E37C95"/>
    <w:rsid w:val="00E400EC"/>
    <w:rsid w:val="00E401DB"/>
    <w:rsid w:val="00E40AD6"/>
    <w:rsid w:val="00E40DD5"/>
    <w:rsid w:val="00E4158D"/>
    <w:rsid w:val="00E41BFD"/>
    <w:rsid w:val="00E41D83"/>
    <w:rsid w:val="00E42663"/>
    <w:rsid w:val="00E43430"/>
    <w:rsid w:val="00E456FC"/>
    <w:rsid w:val="00E45861"/>
    <w:rsid w:val="00E46AFC"/>
    <w:rsid w:val="00E47AB9"/>
    <w:rsid w:val="00E50DF4"/>
    <w:rsid w:val="00E512A7"/>
    <w:rsid w:val="00E516B2"/>
    <w:rsid w:val="00E52485"/>
    <w:rsid w:val="00E52677"/>
    <w:rsid w:val="00E5268F"/>
    <w:rsid w:val="00E53220"/>
    <w:rsid w:val="00E537C2"/>
    <w:rsid w:val="00E545AE"/>
    <w:rsid w:val="00E54E8E"/>
    <w:rsid w:val="00E555C0"/>
    <w:rsid w:val="00E55C55"/>
    <w:rsid w:val="00E57079"/>
    <w:rsid w:val="00E57651"/>
    <w:rsid w:val="00E606C0"/>
    <w:rsid w:val="00E607B9"/>
    <w:rsid w:val="00E622B3"/>
    <w:rsid w:val="00E622DD"/>
    <w:rsid w:val="00E630CB"/>
    <w:rsid w:val="00E63F20"/>
    <w:rsid w:val="00E64D9F"/>
    <w:rsid w:val="00E6599A"/>
    <w:rsid w:val="00E659BC"/>
    <w:rsid w:val="00E65D01"/>
    <w:rsid w:val="00E660DF"/>
    <w:rsid w:val="00E661C0"/>
    <w:rsid w:val="00E66245"/>
    <w:rsid w:val="00E67A8A"/>
    <w:rsid w:val="00E700F9"/>
    <w:rsid w:val="00E7029F"/>
    <w:rsid w:val="00E71098"/>
    <w:rsid w:val="00E71623"/>
    <w:rsid w:val="00E717E8"/>
    <w:rsid w:val="00E71BE0"/>
    <w:rsid w:val="00E73DF6"/>
    <w:rsid w:val="00E75C7B"/>
    <w:rsid w:val="00E75F06"/>
    <w:rsid w:val="00E76237"/>
    <w:rsid w:val="00E76BD2"/>
    <w:rsid w:val="00E8036E"/>
    <w:rsid w:val="00E818B8"/>
    <w:rsid w:val="00E82F24"/>
    <w:rsid w:val="00E83B9F"/>
    <w:rsid w:val="00E84714"/>
    <w:rsid w:val="00E8503D"/>
    <w:rsid w:val="00E8614A"/>
    <w:rsid w:val="00E861D4"/>
    <w:rsid w:val="00E86426"/>
    <w:rsid w:val="00E867F3"/>
    <w:rsid w:val="00E87CB6"/>
    <w:rsid w:val="00E910AE"/>
    <w:rsid w:val="00E913BA"/>
    <w:rsid w:val="00E91DC1"/>
    <w:rsid w:val="00E9215F"/>
    <w:rsid w:val="00E927C9"/>
    <w:rsid w:val="00E93257"/>
    <w:rsid w:val="00E93F5F"/>
    <w:rsid w:val="00E94C93"/>
    <w:rsid w:val="00E9502D"/>
    <w:rsid w:val="00E962D0"/>
    <w:rsid w:val="00E9648C"/>
    <w:rsid w:val="00E96646"/>
    <w:rsid w:val="00E96944"/>
    <w:rsid w:val="00E96E1B"/>
    <w:rsid w:val="00E97411"/>
    <w:rsid w:val="00E97D96"/>
    <w:rsid w:val="00EA006F"/>
    <w:rsid w:val="00EA05E3"/>
    <w:rsid w:val="00EA1222"/>
    <w:rsid w:val="00EA1940"/>
    <w:rsid w:val="00EA2249"/>
    <w:rsid w:val="00EA322A"/>
    <w:rsid w:val="00EA39B5"/>
    <w:rsid w:val="00EA3D56"/>
    <w:rsid w:val="00EA47B4"/>
    <w:rsid w:val="00EA49B5"/>
    <w:rsid w:val="00EA5467"/>
    <w:rsid w:val="00EA5640"/>
    <w:rsid w:val="00EA5806"/>
    <w:rsid w:val="00EA5A7F"/>
    <w:rsid w:val="00EA6024"/>
    <w:rsid w:val="00EA69A2"/>
    <w:rsid w:val="00EA7B2B"/>
    <w:rsid w:val="00EB0314"/>
    <w:rsid w:val="00EB0501"/>
    <w:rsid w:val="00EB0739"/>
    <w:rsid w:val="00EB0A71"/>
    <w:rsid w:val="00EB235C"/>
    <w:rsid w:val="00EB2C7E"/>
    <w:rsid w:val="00EB37E6"/>
    <w:rsid w:val="00EB382C"/>
    <w:rsid w:val="00EB4704"/>
    <w:rsid w:val="00EB6A01"/>
    <w:rsid w:val="00EB6A8E"/>
    <w:rsid w:val="00EC006F"/>
    <w:rsid w:val="00EC064B"/>
    <w:rsid w:val="00EC3812"/>
    <w:rsid w:val="00EC3BF9"/>
    <w:rsid w:val="00EC49F4"/>
    <w:rsid w:val="00EC64CC"/>
    <w:rsid w:val="00EC66EF"/>
    <w:rsid w:val="00EC69AC"/>
    <w:rsid w:val="00EC6C57"/>
    <w:rsid w:val="00EC6E9F"/>
    <w:rsid w:val="00EC77EB"/>
    <w:rsid w:val="00ED3088"/>
    <w:rsid w:val="00ED3296"/>
    <w:rsid w:val="00ED45F8"/>
    <w:rsid w:val="00ED465F"/>
    <w:rsid w:val="00ED49DD"/>
    <w:rsid w:val="00ED4F66"/>
    <w:rsid w:val="00ED5A35"/>
    <w:rsid w:val="00ED6B56"/>
    <w:rsid w:val="00ED7594"/>
    <w:rsid w:val="00ED79AD"/>
    <w:rsid w:val="00EE0E8F"/>
    <w:rsid w:val="00EE279D"/>
    <w:rsid w:val="00EE31D3"/>
    <w:rsid w:val="00EE3284"/>
    <w:rsid w:val="00EE40F6"/>
    <w:rsid w:val="00EE4D96"/>
    <w:rsid w:val="00EE4F97"/>
    <w:rsid w:val="00EE5BCF"/>
    <w:rsid w:val="00EE5E03"/>
    <w:rsid w:val="00EE62A9"/>
    <w:rsid w:val="00EE670D"/>
    <w:rsid w:val="00EE69AB"/>
    <w:rsid w:val="00EE7129"/>
    <w:rsid w:val="00EE7C24"/>
    <w:rsid w:val="00EE7D44"/>
    <w:rsid w:val="00EE7FA8"/>
    <w:rsid w:val="00EF09C3"/>
    <w:rsid w:val="00EF1CB7"/>
    <w:rsid w:val="00EF2586"/>
    <w:rsid w:val="00EF4C7A"/>
    <w:rsid w:val="00EF5907"/>
    <w:rsid w:val="00EF655E"/>
    <w:rsid w:val="00EF7D65"/>
    <w:rsid w:val="00F00B96"/>
    <w:rsid w:val="00F00FCB"/>
    <w:rsid w:val="00F01393"/>
    <w:rsid w:val="00F015D1"/>
    <w:rsid w:val="00F0196B"/>
    <w:rsid w:val="00F039C0"/>
    <w:rsid w:val="00F04E63"/>
    <w:rsid w:val="00F050FE"/>
    <w:rsid w:val="00F058EA"/>
    <w:rsid w:val="00F06C9C"/>
    <w:rsid w:val="00F0737C"/>
    <w:rsid w:val="00F07A17"/>
    <w:rsid w:val="00F07A45"/>
    <w:rsid w:val="00F07B4D"/>
    <w:rsid w:val="00F110CA"/>
    <w:rsid w:val="00F11F12"/>
    <w:rsid w:val="00F13FD8"/>
    <w:rsid w:val="00F140B9"/>
    <w:rsid w:val="00F146B1"/>
    <w:rsid w:val="00F15144"/>
    <w:rsid w:val="00F15A84"/>
    <w:rsid w:val="00F15E0C"/>
    <w:rsid w:val="00F1659A"/>
    <w:rsid w:val="00F16C43"/>
    <w:rsid w:val="00F17367"/>
    <w:rsid w:val="00F219E5"/>
    <w:rsid w:val="00F21E7D"/>
    <w:rsid w:val="00F2262A"/>
    <w:rsid w:val="00F237CF"/>
    <w:rsid w:val="00F241AA"/>
    <w:rsid w:val="00F249C3"/>
    <w:rsid w:val="00F24C66"/>
    <w:rsid w:val="00F2665E"/>
    <w:rsid w:val="00F269A2"/>
    <w:rsid w:val="00F2720C"/>
    <w:rsid w:val="00F272A3"/>
    <w:rsid w:val="00F276FA"/>
    <w:rsid w:val="00F30D85"/>
    <w:rsid w:val="00F30FA1"/>
    <w:rsid w:val="00F325FD"/>
    <w:rsid w:val="00F326F7"/>
    <w:rsid w:val="00F32A8A"/>
    <w:rsid w:val="00F33212"/>
    <w:rsid w:val="00F337E7"/>
    <w:rsid w:val="00F35531"/>
    <w:rsid w:val="00F366D1"/>
    <w:rsid w:val="00F367E3"/>
    <w:rsid w:val="00F4035C"/>
    <w:rsid w:val="00F40C88"/>
    <w:rsid w:val="00F4231E"/>
    <w:rsid w:val="00F42510"/>
    <w:rsid w:val="00F43B2D"/>
    <w:rsid w:val="00F43D06"/>
    <w:rsid w:val="00F43E88"/>
    <w:rsid w:val="00F445B8"/>
    <w:rsid w:val="00F44864"/>
    <w:rsid w:val="00F45AEA"/>
    <w:rsid w:val="00F46479"/>
    <w:rsid w:val="00F47D59"/>
    <w:rsid w:val="00F47FF2"/>
    <w:rsid w:val="00F504DA"/>
    <w:rsid w:val="00F50853"/>
    <w:rsid w:val="00F50E7F"/>
    <w:rsid w:val="00F53DE6"/>
    <w:rsid w:val="00F5478E"/>
    <w:rsid w:val="00F561EC"/>
    <w:rsid w:val="00F5751D"/>
    <w:rsid w:val="00F5767F"/>
    <w:rsid w:val="00F578A8"/>
    <w:rsid w:val="00F57BFA"/>
    <w:rsid w:val="00F60BC2"/>
    <w:rsid w:val="00F6108D"/>
    <w:rsid w:val="00F61644"/>
    <w:rsid w:val="00F617F3"/>
    <w:rsid w:val="00F61AAC"/>
    <w:rsid w:val="00F61BE2"/>
    <w:rsid w:val="00F63109"/>
    <w:rsid w:val="00F63E45"/>
    <w:rsid w:val="00F63FF6"/>
    <w:rsid w:val="00F642E3"/>
    <w:rsid w:val="00F644F7"/>
    <w:rsid w:val="00F65111"/>
    <w:rsid w:val="00F6521D"/>
    <w:rsid w:val="00F655E6"/>
    <w:rsid w:val="00F664E0"/>
    <w:rsid w:val="00F6664B"/>
    <w:rsid w:val="00F66CBD"/>
    <w:rsid w:val="00F6718A"/>
    <w:rsid w:val="00F6774A"/>
    <w:rsid w:val="00F70AE6"/>
    <w:rsid w:val="00F710E8"/>
    <w:rsid w:val="00F71935"/>
    <w:rsid w:val="00F7289C"/>
    <w:rsid w:val="00F72B63"/>
    <w:rsid w:val="00F730BB"/>
    <w:rsid w:val="00F740E4"/>
    <w:rsid w:val="00F75035"/>
    <w:rsid w:val="00F7532F"/>
    <w:rsid w:val="00F75ADE"/>
    <w:rsid w:val="00F76EB5"/>
    <w:rsid w:val="00F77186"/>
    <w:rsid w:val="00F7721F"/>
    <w:rsid w:val="00F7773B"/>
    <w:rsid w:val="00F77EE2"/>
    <w:rsid w:val="00F81DB8"/>
    <w:rsid w:val="00F8236B"/>
    <w:rsid w:val="00F838E9"/>
    <w:rsid w:val="00F841C3"/>
    <w:rsid w:val="00F842A7"/>
    <w:rsid w:val="00F8476D"/>
    <w:rsid w:val="00F853F4"/>
    <w:rsid w:val="00F862D0"/>
    <w:rsid w:val="00F862EC"/>
    <w:rsid w:val="00F864EE"/>
    <w:rsid w:val="00F86B42"/>
    <w:rsid w:val="00F90996"/>
    <w:rsid w:val="00F90B93"/>
    <w:rsid w:val="00F924BE"/>
    <w:rsid w:val="00F9304B"/>
    <w:rsid w:val="00F93086"/>
    <w:rsid w:val="00F93959"/>
    <w:rsid w:val="00F94324"/>
    <w:rsid w:val="00F944FC"/>
    <w:rsid w:val="00F95299"/>
    <w:rsid w:val="00F9660B"/>
    <w:rsid w:val="00F975CE"/>
    <w:rsid w:val="00F97FED"/>
    <w:rsid w:val="00FA0812"/>
    <w:rsid w:val="00FA0D59"/>
    <w:rsid w:val="00FA1FA5"/>
    <w:rsid w:val="00FA30F7"/>
    <w:rsid w:val="00FA3453"/>
    <w:rsid w:val="00FA3479"/>
    <w:rsid w:val="00FA4075"/>
    <w:rsid w:val="00FA491B"/>
    <w:rsid w:val="00FB0952"/>
    <w:rsid w:val="00FB19CD"/>
    <w:rsid w:val="00FB1FA0"/>
    <w:rsid w:val="00FB23FD"/>
    <w:rsid w:val="00FB256B"/>
    <w:rsid w:val="00FB3FF4"/>
    <w:rsid w:val="00FB4491"/>
    <w:rsid w:val="00FB48E7"/>
    <w:rsid w:val="00FB4BF7"/>
    <w:rsid w:val="00FB5C3A"/>
    <w:rsid w:val="00FB5D5F"/>
    <w:rsid w:val="00FB6A0A"/>
    <w:rsid w:val="00FB6D8E"/>
    <w:rsid w:val="00FB6DD7"/>
    <w:rsid w:val="00FB721C"/>
    <w:rsid w:val="00FB7395"/>
    <w:rsid w:val="00FB7E30"/>
    <w:rsid w:val="00FC0D96"/>
    <w:rsid w:val="00FC1152"/>
    <w:rsid w:val="00FC16FC"/>
    <w:rsid w:val="00FC17F3"/>
    <w:rsid w:val="00FC3493"/>
    <w:rsid w:val="00FC3731"/>
    <w:rsid w:val="00FC3C1E"/>
    <w:rsid w:val="00FC4A7D"/>
    <w:rsid w:val="00FC6030"/>
    <w:rsid w:val="00FC607F"/>
    <w:rsid w:val="00FC618A"/>
    <w:rsid w:val="00FD056A"/>
    <w:rsid w:val="00FD181E"/>
    <w:rsid w:val="00FD1F25"/>
    <w:rsid w:val="00FD3EEF"/>
    <w:rsid w:val="00FD4360"/>
    <w:rsid w:val="00FD4994"/>
    <w:rsid w:val="00FD65B5"/>
    <w:rsid w:val="00FD7EEE"/>
    <w:rsid w:val="00FE0FEF"/>
    <w:rsid w:val="00FE1468"/>
    <w:rsid w:val="00FE160D"/>
    <w:rsid w:val="00FE1B4B"/>
    <w:rsid w:val="00FE2502"/>
    <w:rsid w:val="00FE29B5"/>
    <w:rsid w:val="00FE2E5C"/>
    <w:rsid w:val="00FE36E0"/>
    <w:rsid w:val="00FE4A80"/>
    <w:rsid w:val="00FE6FBA"/>
    <w:rsid w:val="00FE73F0"/>
    <w:rsid w:val="00FE7DB0"/>
    <w:rsid w:val="00FF116B"/>
    <w:rsid w:val="00FF1FA3"/>
    <w:rsid w:val="00FF252E"/>
    <w:rsid w:val="00FF3833"/>
    <w:rsid w:val="00FF4D04"/>
    <w:rsid w:val="00FF5629"/>
    <w:rsid w:val="00FF56EE"/>
    <w:rsid w:val="00FF59F5"/>
    <w:rsid w:val="00FF62CD"/>
    <w:rsid w:val="00FF6C8A"/>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8C6ED67"/>
  <w15:docId w15:val="{C5361B08-BFF7-40C7-8257-80880425D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1767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7"/>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00032456">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3336003">
      <w:bodyDiv w:val="1"/>
      <w:marLeft w:val="0"/>
      <w:marRight w:val="0"/>
      <w:marTop w:val="0"/>
      <w:marBottom w:val="0"/>
      <w:divBdr>
        <w:top w:val="none" w:sz="0" w:space="0" w:color="auto"/>
        <w:left w:val="none" w:sz="0" w:space="0" w:color="auto"/>
        <w:bottom w:val="none" w:sz="0" w:space="0" w:color="auto"/>
        <w:right w:val="none" w:sz="0" w:space="0" w:color="auto"/>
      </w:divBdr>
      <w:divsChild>
        <w:div w:id="927688642">
          <w:marLeft w:val="0"/>
          <w:marRight w:val="0"/>
          <w:marTop w:val="0"/>
          <w:marBottom w:val="0"/>
          <w:divBdr>
            <w:top w:val="none" w:sz="0" w:space="0" w:color="auto"/>
            <w:left w:val="none" w:sz="0" w:space="0" w:color="auto"/>
            <w:bottom w:val="none" w:sz="0" w:space="0" w:color="auto"/>
            <w:right w:val="none" w:sz="0" w:space="0" w:color="auto"/>
          </w:divBdr>
        </w:div>
      </w:divsChild>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6930644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46961837">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2685425">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49201243">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25121608">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 w:id="214272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9" ma:contentTypeDescription="Create a new document." ma:contentTypeScope="" ma:versionID="b7a97eb1003ff7a28b4f6f73d00d9d52">
  <xsd:schema xmlns:xsd="http://www.w3.org/2001/XMLSchema" xmlns:xs="http://www.w3.org/2001/XMLSchema" xmlns:p="http://schemas.microsoft.com/office/2006/metadata/properties" xmlns:ns3="17c56b3e-1272-4144-bfd4-7bc77d5c1fbb" targetNamespace="http://schemas.microsoft.com/office/2006/metadata/properties" ma:root="true" ma:fieldsID="98f2b3c56bdbac50cc4b43ead81b6a2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2E20D4C8-D23A-444E-8C72-CB84BD049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schemas.microsoft.com/office/2006/documentManagement/types"/>
    <ds:schemaRef ds:uri="17c56b3e-1272-4144-bfd4-7bc77d5c1fbb"/>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53027E0-6F36-40E4-B3DC-0A3536D8A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1837</Words>
  <Characters>10477</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dc:description/>
  <cp:lastModifiedBy>Li, Hongchao</cp:lastModifiedBy>
  <cp:revision>24</cp:revision>
  <dcterms:created xsi:type="dcterms:W3CDTF">2020-10-15T13:54:00Z</dcterms:created>
  <dcterms:modified xsi:type="dcterms:W3CDTF">2020-10-16T11:56:00Z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2020-08-28 06:49:29Z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ies>
</file>